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9C6" w14:textId="77777777" w:rsidR="00A03B9D" w:rsidRPr="005E1B6A" w:rsidRDefault="00A03B9D">
      <w:pPr>
        <w:rPr>
          <w:rFonts w:ascii="Century Gothic" w:eastAsia="Times New Roman" w:hAnsi="Century Gothic" w:cs="Times New Roman"/>
          <w:b/>
          <w:sz w:val="28"/>
          <w:szCs w:val="28"/>
          <w:lang w:eastAsia="es-ES"/>
        </w:rPr>
      </w:pPr>
    </w:p>
    <w:p w14:paraId="58427C62" w14:textId="77777777" w:rsidR="00A03B9D" w:rsidRDefault="00A03B9D">
      <w:pPr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</w:p>
    <w:p w14:paraId="09AA9213" w14:textId="77777777" w:rsidR="00A03B9D" w:rsidRPr="0051680D" w:rsidRDefault="00A03B9D">
      <w:pPr>
        <w:rPr>
          <w:rFonts w:ascii="Century Gothic" w:eastAsia="Times New Roman" w:hAnsi="Century Gothic" w:cs="Times New Roman"/>
          <w:b/>
          <w:sz w:val="28"/>
          <w:szCs w:val="28"/>
          <w:lang w:eastAsia="es-ES"/>
        </w:rPr>
      </w:pPr>
    </w:p>
    <w:p w14:paraId="2F06B285" w14:textId="77777777" w:rsidR="00A03B9D" w:rsidRPr="00742DCD" w:rsidRDefault="00A03B9D">
      <w:pPr>
        <w:rPr>
          <w:rFonts w:ascii="Century Gothic" w:eastAsia="Times New Roman" w:hAnsi="Century Gothic" w:cs="Times New Roman"/>
          <w:b/>
          <w:color w:val="C00000"/>
          <w:sz w:val="24"/>
          <w:szCs w:val="20"/>
          <w:lang w:eastAsia="es-ES"/>
        </w:rPr>
      </w:pPr>
    </w:p>
    <w:p w14:paraId="2EFB55AF" w14:textId="77777777" w:rsidR="00A03B9D" w:rsidRDefault="00A03B9D">
      <w:pPr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</w:p>
    <w:p w14:paraId="7B12EB58" w14:textId="77777777" w:rsidR="00A03B9D" w:rsidRDefault="00A03B9D">
      <w:pPr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</w:p>
    <w:p w14:paraId="1FDB87D5" w14:textId="77777777" w:rsidR="00A03B9D" w:rsidRPr="00A03B9D" w:rsidRDefault="00A03B9D" w:rsidP="00A03B9D">
      <w:pPr>
        <w:ind w:left="2832"/>
        <w:rPr>
          <w:rFonts w:ascii="Century Gothic" w:eastAsia="Times New Roman" w:hAnsi="Century Gothic" w:cs="Times New Roman"/>
          <w:sz w:val="96"/>
          <w:szCs w:val="20"/>
          <w:lang w:eastAsia="es-ES"/>
        </w:rPr>
      </w:pPr>
      <w:r w:rsidRPr="00A03B9D">
        <w:rPr>
          <w:rFonts w:ascii="Century Gothic" w:eastAsia="Times New Roman" w:hAnsi="Century Gothic" w:cs="Times New Roman"/>
          <w:sz w:val="96"/>
          <w:szCs w:val="20"/>
          <w:lang w:eastAsia="es-ES"/>
        </w:rPr>
        <w:t xml:space="preserve">Código Ético </w:t>
      </w:r>
    </w:p>
    <w:p w14:paraId="43F6A968" w14:textId="77777777" w:rsidR="00272282" w:rsidRDefault="00A03B9D" w:rsidP="00A03B9D">
      <w:pPr>
        <w:ind w:left="2832"/>
        <w:jc w:val="left"/>
        <w:rPr>
          <w:rFonts w:ascii="Century Gothic" w:eastAsia="Times New Roman" w:hAnsi="Century Gothic" w:cs="Times New Roman"/>
          <w:sz w:val="96"/>
          <w:szCs w:val="20"/>
          <w:lang w:eastAsia="es-ES"/>
        </w:rPr>
      </w:pPr>
      <w:r w:rsidRPr="00A03B9D">
        <w:rPr>
          <w:rFonts w:ascii="Century Gothic" w:eastAsia="Times New Roman" w:hAnsi="Century Gothic" w:cs="Times New Roman"/>
          <w:sz w:val="96"/>
          <w:szCs w:val="20"/>
          <w:lang w:eastAsia="es-ES"/>
        </w:rPr>
        <w:t>Fundación Tomillo</w:t>
      </w:r>
      <w:r w:rsidR="005E1B6A">
        <w:rPr>
          <w:rFonts w:ascii="Century Gothic" w:eastAsia="Times New Roman" w:hAnsi="Century Gothic" w:cs="Times New Roman"/>
          <w:sz w:val="96"/>
          <w:szCs w:val="20"/>
          <w:lang w:eastAsia="es-ES"/>
        </w:rPr>
        <w:t xml:space="preserve"> Tiétar</w:t>
      </w:r>
    </w:p>
    <w:p w14:paraId="39A51D7B" w14:textId="77777777" w:rsidR="00272282" w:rsidRDefault="00272282" w:rsidP="0051680D">
      <w:pPr>
        <w:jc w:val="left"/>
        <w:rPr>
          <w:rFonts w:ascii="Century Gothic" w:eastAsia="Times New Roman" w:hAnsi="Century Gothic" w:cs="Times New Roman"/>
          <w:sz w:val="96"/>
          <w:szCs w:val="20"/>
          <w:lang w:eastAsia="es-ES"/>
        </w:rPr>
      </w:pPr>
    </w:p>
    <w:p w14:paraId="0E68C3AA" w14:textId="77777777" w:rsidR="00A03B9D" w:rsidRDefault="00A03B9D" w:rsidP="00A03B9D">
      <w:pPr>
        <w:ind w:left="2832"/>
        <w:jc w:val="left"/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  <w:br w:type="page"/>
      </w:r>
      <w:r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  <w:lastRenderedPageBreak/>
        <w:t xml:space="preserve"> </w:t>
      </w:r>
    </w:p>
    <w:p w14:paraId="64270B46" w14:textId="77777777" w:rsidR="005A0DD6" w:rsidRPr="005A0DD6" w:rsidRDefault="005A0DD6" w:rsidP="005A0DD6">
      <w:pPr>
        <w:outlineLvl w:val="1"/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  <w:r w:rsidRPr="005A0DD6"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  <w:t>¿Por qué un Código Ético?</w:t>
      </w:r>
    </w:p>
    <w:p w14:paraId="48E87750" w14:textId="77777777" w:rsidR="005A0DD6" w:rsidRPr="005A0DD6" w:rsidRDefault="005A0DD6" w:rsidP="00A84780">
      <w:pPr>
        <w:rPr>
          <w:rFonts w:ascii="Century Gothic" w:eastAsia="Times New Roman" w:hAnsi="Century Gothic" w:cs="Times New Roman"/>
          <w:sz w:val="32"/>
          <w:szCs w:val="24"/>
          <w:lang w:eastAsia="es-ES"/>
        </w:rPr>
      </w:pPr>
    </w:p>
    <w:p w14:paraId="19360DB5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Un código ético es una declaración voluntaria, con carácter </w:t>
      </w:r>
      <w:r w:rsidR="00400AB0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de norma interna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sobre los estándares de conducta y de relación profesional que la organización mantiene con sus grupos de interés, con el fin de facilitar la puesta en práctica de sus valores. Implica la asunción de actitudes, compromisos y responsabilidades más allá de lo que marca la legislación y los diversos sistemas de regulación.</w:t>
      </w:r>
    </w:p>
    <w:p w14:paraId="49B8A3D5" w14:textId="77777777" w:rsidR="000A310C" w:rsidRPr="00A84780" w:rsidRDefault="000A310C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B71FC5E" w14:textId="483545F4" w:rsidR="001E0179" w:rsidRPr="00A84780" w:rsidRDefault="00400AB0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Son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grupos de interés todos aquellos colectivos que tienen un interés legítimo en la organización: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participantes, alumnos y familias,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trabajadores, patronos, voluntarios, administración, proveedores, sociedad… Todos estos grupos aportan algo a</w:t>
      </w:r>
      <w:r w:rsidR="00FA158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Fundación Tomillo Tiétar (FTT)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tienen el derecho de obtener un trato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ético y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justo a cambio.</w:t>
      </w:r>
    </w:p>
    <w:p w14:paraId="6EEB81C1" w14:textId="77777777" w:rsidR="00400AB0" w:rsidRPr="00A84780" w:rsidRDefault="00400AB0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BDDC09F" w14:textId="77777777" w:rsidR="00400AB0" w:rsidRPr="00A84780" w:rsidRDefault="00400AB0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valor y la fortaleza del Código Ético dependen de su puesta en práctica por todas las personas que integramos la Fundación y es la expresión de nuestra credibilidad y transparencia. </w:t>
      </w:r>
    </w:p>
    <w:p w14:paraId="6533892C" w14:textId="77777777" w:rsidR="00DD72E3" w:rsidRDefault="00DD72E3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D8D8480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921264C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7C71EEE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CFA6AD2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DE0FCBD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B4CC1A5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AAD8864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E56600A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2AF0ED6" w14:textId="77777777" w:rsidR="00265BDB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C754425" w14:textId="77777777" w:rsidR="00752B9B" w:rsidRDefault="00752B9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0D91237" w14:textId="77777777" w:rsidR="00265BDB" w:rsidRPr="00A84780" w:rsidRDefault="00265B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5224F07" w14:textId="77777777" w:rsidR="00A92C13" w:rsidRPr="00A84780" w:rsidRDefault="00A92C13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7DF5736" w14:textId="596E6F14" w:rsidR="005A0DD6" w:rsidRPr="00752B9B" w:rsidRDefault="00DD72E3" w:rsidP="00CA3034">
      <w:pPr>
        <w:outlineLvl w:val="1"/>
        <w:rPr>
          <w:rFonts w:ascii="Century Gothic" w:eastAsia="Times New Roman" w:hAnsi="Century Gothic" w:cs="Times New Roman"/>
          <w:b/>
          <w:color w:val="00B050"/>
          <w:sz w:val="24"/>
          <w:szCs w:val="24"/>
          <w:lang w:eastAsia="es-ES"/>
        </w:rPr>
        <w:sectPr w:rsidR="005A0DD6" w:rsidRPr="00752B9B" w:rsidSect="00951A64">
          <w:footerReference w:type="default" r:id="rId8"/>
          <w:headerReference w:type="first" r:id="rId9"/>
          <w:footerReference w:type="first" r:id="rId10"/>
          <w:pgSz w:w="16838" w:h="11906" w:orient="landscape"/>
          <w:pgMar w:top="1838" w:right="1812" w:bottom="1274" w:left="1560" w:header="426" w:footer="0" w:gutter="0"/>
          <w:cols w:space="425"/>
          <w:docGrid w:linePitch="360"/>
        </w:sectPr>
      </w:pPr>
      <w:r w:rsidRPr="00752B9B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>Misión, Visión y Valores de Tomillo</w:t>
      </w:r>
      <w:r w:rsidR="0051680D" w:rsidRPr="00752B9B">
        <w:rPr>
          <w:rFonts w:ascii="Century Gothic" w:eastAsia="Times New Roman" w:hAnsi="Century Gothic" w:cs="Times New Roman"/>
          <w:b/>
          <w:color w:val="00B050"/>
          <w:sz w:val="24"/>
          <w:szCs w:val="24"/>
          <w:lang w:eastAsia="es-ES"/>
        </w:rPr>
        <w:t xml:space="preserve"> </w:t>
      </w:r>
      <w:r w:rsidR="0051680D" w:rsidRPr="00752B9B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es-ES"/>
        </w:rPr>
        <w:t>Tiétar</w:t>
      </w:r>
      <w:r w:rsidR="0051680D" w:rsidRPr="00752B9B">
        <w:rPr>
          <w:rFonts w:ascii="Century Gothic" w:eastAsia="Times New Roman" w:hAnsi="Century Gothic" w:cs="Times New Roman"/>
          <w:b/>
          <w:color w:val="C00000"/>
          <w:sz w:val="24"/>
          <w:szCs w:val="24"/>
          <w:lang w:eastAsia="es-ES"/>
        </w:rPr>
        <w:t xml:space="preserve"> </w:t>
      </w:r>
    </w:p>
    <w:p w14:paraId="27BEF5FA" w14:textId="77777777" w:rsidR="0051680D" w:rsidRPr="00752B9B" w:rsidRDefault="0051680D" w:rsidP="00A84780">
      <w:pP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es-ES"/>
        </w:rPr>
      </w:pPr>
    </w:p>
    <w:p w14:paraId="7CA840C8" w14:textId="77777777" w:rsidR="00CA3034" w:rsidRPr="00752B9B" w:rsidRDefault="00CA3034" w:rsidP="00A84780">
      <w:pP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es-ES"/>
        </w:rPr>
      </w:pPr>
    </w:p>
    <w:p w14:paraId="6DBC151F" w14:textId="77777777" w:rsidR="00DD72E3" w:rsidRPr="00752B9B" w:rsidRDefault="00DD72E3" w:rsidP="00A84780">
      <w:pP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es-ES"/>
        </w:rPr>
        <w:t xml:space="preserve">Misión </w:t>
      </w:r>
    </w:p>
    <w:p w14:paraId="638344D0" w14:textId="77777777" w:rsidR="005A0DD6" w:rsidRPr="00752B9B" w:rsidRDefault="005A0DD6" w:rsidP="00A84780">
      <w:pPr>
        <w:rPr>
          <w:rFonts w:ascii="Century Gothic" w:eastAsia="Times New Roman" w:hAnsi="Century Gothic" w:cs="Tahoma"/>
          <w:b/>
          <w:i/>
          <w:color w:val="000000" w:themeColor="text1"/>
          <w:sz w:val="24"/>
          <w:szCs w:val="24"/>
          <w:lang w:eastAsia="es-ES"/>
        </w:rPr>
      </w:pPr>
    </w:p>
    <w:p w14:paraId="53B484EF" w14:textId="723F9E25" w:rsidR="005A0DD6" w:rsidRDefault="00DA6F45" w:rsidP="0039138C">
      <w:pPr>
        <w:spacing w:after="100" w:afterAutospacing="1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hAnsi="Century Gothic"/>
          <w:color w:val="000000" w:themeColor="text1"/>
          <w:sz w:val="24"/>
          <w:szCs w:val="24"/>
        </w:rPr>
        <w:t xml:space="preserve">Contribuir a la mejora de nuestra sociedad ayudando a </w:t>
      </w:r>
      <w:r w:rsidR="00CA3034" w:rsidRPr="00752B9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  <w:t xml:space="preserve">los jóvenes y los agentes de cambio que trabajan con ellos en relación a la Economía Verde y Circular desde el  modelo de la agricultura  ecológica que se desarrolla en la finca  proporcionando un modelo de aprendizaje para la autosuficiencia y sostenibilidad en las zonas rurales. </w:t>
      </w:r>
      <w:r w:rsidR="00DD72E3" w:rsidRPr="00752B9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  <w:t> </w:t>
      </w:r>
    </w:p>
    <w:p w14:paraId="343A01AD" w14:textId="77777777" w:rsidR="00752B9B" w:rsidRPr="00752B9B" w:rsidRDefault="00752B9B" w:rsidP="0039138C">
      <w:pPr>
        <w:spacing w:after="100" w:afterAutospacing="1"/>
        <w:rPr>
          <w:rFonts w:ascii="Century Gothic" w:eastAsia="Times New Roman" w:hAnsi="Century Gothic" w:cs="Tahoma"/>
          <w:i/>
          <w:color w:val="000000" w:themeColor="text1"/>
          <w:sz w:val="24"/>
          <w:szCs w:val="24"/>
          <w:lang w:eastAsia="es-ES"/>
        </w:rPr>
      </w:pPr>
    </w:p>
    <w:p w14:paraId="4F5CAC99" w14:textId="77777777" w:rsidR="00DD72E3" w:rsidRPr="00752B9B" w:rsidRDefault="00DD72E3" w:rsidP="00A84780">
      <w:pPr>
        <w:rPr>
          <w:rFonts w:ascii="Century Gothic" w:eastAsia="Times New Roman" w:hAnsi="Century Gothic" w:cs="Tahoma"/>
          <w:b/>
          <w:i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/>
          <w:i/>
          <w:color w:val="000000" w:themeColor="text1"/>
          <w:sz w:val="24"/>
          <w:szCs w:val="24"/>
          <w:lang w:eastAsia="es-ES"/>
        </w:rPr>
        <w:t xml:space="preserve">Visión </w:t>
      </w:r>
    </w:p>
    <w:p w14:paraId="45F8D3DF" w14:textId="5050E043" w:rsidR="0039138C" w:rsidRPr="00752B9B" w:rsidRDefault="0039138C" w:rsidP="0039138C">
      <w:pPr>
        <w:spacing w:after="100" w:afterAutospacing="1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  <w:t>Trabajar en programas formativos en capacidades emprendedoras para los jóvenes de la comunidad de Extremadura que les posibiliten desarrollar su vida en nuevas claves, donde la realización profesional es posible y deseable, con el objetivo último de preparar a los jóvenes para que puedan ser forjadores de su propio futuro. Divulgando el modelo de agricultura social junto con otras actividades de sensibilización y culturales abiertas a la comarca.</w:t>
      </w:r>
    </w:p>
    <w:p w14:paraId="09C40295" w14:textId="77777777" w:rsidR="00752B9B" w:rsidRDefault="00752B9B" w:rsidP="00A84780">
      <w:pP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</w:pPr>
    </w:p>
    <w:p w14:paraId="3FA3B804" w14:textId="77777777" w:rsidR="00752B9B" w:rsidRDefault="00752B9B" w:rsidP="00A84780">
      <w:pP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</w:pPr>
    </w:p>
    <w:p w14:paraId="06D7398A" w14:textId="77777777" w:rsidR="00752B9B" w:rsidRDefault="00752B9B" w:rsidP="00A84780">
      <w:pP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</w:pPr>
    </w:p>
    <w:p w14:paraId="19E4B81F" w14:textId="77777777" w:rsidR="00DD72E3" w:rsidRPr="00752B9B" w:rsidRDefault="00A03B9D" w:rsidP="00A84780">
      <w:pPr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es-ES"/>
        </w:rPr>
        <w:t>V</w:t>
      </w:r>
      <w:r w:rsidR="00DD72E3" w:rsidRPr="00752B9B">
        <w:rPr>
          <w:rFonts w:ascii="Century Gothic" w:eastAsia="Times New Roman" w:hAnsi="Century Gothic" w:cs="Tahoma"/>
          <w:b/>
          <w:i/>
          <w:color w:val="000000" w:themeColor="text1"/>
          <w:sz w:val="24"/>
          <w:szCs w:val="24"/>
          <w:lang w:eastAsia="es-ES"/>
        </w:rPr>
        <w:t xml:space="preserve">alores </w:t>
      </w:r>
    </w:p>
    <w:p w14:paraId="76784CFC" w14:textId="77777777" w:rsidR="00951A64" w:rsidRPr="00752B9B" w:rsidRDefault="00DD72E3" w:rsidP="005A0DD6">
      <w:pPr>
        <w:numPr>
          <w:ilvl w:val="0"/>
          <w:numId w:val="16"/>
        </w:numPr>
        <w:spacing w:before="100" w:beforeAutospacing="1" w:after="240"/>
        <w:ind w:left="0" w:firstLine="0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Cs/>
          <w:color w:val="000000" w:themeColor="text1"/>
          <w:sz w:val="24"/>
          <w:szCs w:val="24"/>
          <w:lang w:eastAsia="es-ES"/>
        </w:rPr>
        <w:t>Humanismo</w:t>
      </w:r>
    </w:p>
    <w:p w14:paraId="002E4395" w14:textId="77777777" w:rsidR="00DA6F45" w:rsidRPr="00752B9B" w:rsidRDefault="00DA6F45" w:rsidP="00DA6F45">
      <w:pPr>
        <w:spacing w:before="100" w:beforeAutospacing="1" w:after="240"/>
        <w:rPr>
          <w:rFonts w:ascii="Century Gothic" w:hAnsi="Century Gothic"/>
          <w:color w:val="000000" w:themeColor="text1"/>
          <w:sz w:val="24"/>
          <w:szCs w:val="24"/>
        </w:rPr>
      </w:pPr>
      <w:r w:rsidRPr="00752B9B">
        <w:rPr>
          <w:rFonts w:ascii="Century Gothic" w:hAnsi="Century Gothic"/>
          <w:color w:val="000000" w:themeColor="text1"/>
          <w:sz w:val="24"/>
          <w:szCs w:val="24"/>
        </w:rPr>
        <w:t>La persona es el eje central de nuestra misión: el desarrollo de todo su potencial y su plena integración social. Consideramos a cada persona de forma integral, no limitándonos a la situación o circunstancia concreta por la que se acerca a Tomillo. Trabajamos para alcanzar una sociedad de personas iguales en derechos y también iguales en compromiso y obligaciones con los demás.</w:t>
      </w:r>
    </w:p>
    <w:p w14:paraId="09E34B20" w14:textId="77777777" w:rsidR="00DA6F45" w:rsidRPr="00752B9B" w:rsidRDefault="00DA6F45" w:rsidP="00DA6F45">
      <w:pPr>
        <w:shd w:val="clear" w:color="auto" w:fill="FFFFFF"/>
        <w:spacing w:before="100" w:beforeAutospacing="1" w:after="100" w:afterAutospacing="1"/>
        <w:jc w:val="lef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</w:pPr>
      <w:r w:rsidRPr="00752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• </w:t>
      </w:r>
      <w:r w:rsidRPr="00752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>Optimismo</w:t>
      </w:r>
    </w:p>
    <w:p w14:paraId="6FC5D39B" w14:textId="7B9BC108" w:rsidR="00DA6F45" w:rsidRPr="00752B9B" w:rsidRDefault="00DA6F45" w:rsidP="00DA6F45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>Nuestro optimismo nace de una profunda confianza en el potencial humano. Estamos convencidos de que cualquier situación problemática siempre se puede mejorar. Observamos los acontecimientos desde una perspectiva positiva</w:t>
      </w:r>
      <w:r w:rsidR="00272282"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>,</w:t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 tanto a futuro como en el presente.  Trabajamos el optimismo con nuestros usuarios.</w:t>
      </w:r>
      <w:r w:rsidR="008E1221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 </w:t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Esta actitud actúa como un intermediario/facilitador entre la organización, </w:t>
      </w:r>
      <w:r w:rsidR="00272282"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los </w:t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usuarios, </w:t>
      </w:r>
      <w:r w:rsidR="00272282"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los </w:t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clientes y </w:t>
      </w:r>
      <w:r w:rsidR="00272282"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 xml:space="preserve">los </w:t>
      </w:r>
      <w:r w:rsidRPr="00752B9B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es-ES"/>
        </w:rPr>
        <w:t>grupos de interés.</w:t>
      </w:r>
    </w:p>
    <w:p w14:paraId="33362B47" w14:textId="77777777" w:rsidR="00A90899" w:rsidRPr="00752B9B" w:rsidRDefault="00DD72E3" w:rsidP="00B76EBB">
      <w:pPr>
        <w:numPr>
          <w:ilvl w:val="0"/>
          <w:numId w:val="16"/>
        </w:numPr>
        <w:spacing w:before="100" w:beforeAutospacing="1" w:after="240"/>
        <w:ind w:left="0" w:firstLine="0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Cs/>
          <w:color w:val="000000" w:themeColor="text1"/>
          <w:sz w:val="24"/>
          <w:szCs w:val="24"/>
          <w:lang w:eastAsia="es-ES"/>
        </w:rPr>
        <w:lastRenderedPageBreak/>
        <w:t>Compromiso y Determinación</w:t>
      </w:r>
    </w:p>
    <w:p w14:paraId="3C48B947" w14:textId="77777777" w:rsidR="0039138C" w:rsidRPr="00752B9B" w:rsidRDefault="00DA6F45" w:rsidP="0039138C">
      <w:pPr>
        <w:spacing w:before="100" w:beforeAutospacing="1" w:after="240"/>
        <w:rPr>
          <w:rFonts w:ascii="Century Gothic" w:hAnsi="Century Gothic"/>
          <w:color w:val="000000" w:themeColor="text1"/>
          <w:sz w:val="24"/>
          <w:szCs w:val="24"/>
        </w:rPr>
      </w:pPr>
      <w:r w:rsidRPr="00752B9B">
        <w:rPr>
          <w:rFonts w:ascii="Century Gothic" w:hAnsi="Century Gothic"/>
          <w:color w:val="000000" w:themeColor="text1"/>
          <w:sz w:val="24"/>
          <w:szCs w:val="24"/>
        </w:rPr>
        <w:t>Compromiso con la observación social, la detección de necesidades y la proposición de respuestas ajustadas, efectivas y continuadas. Somos tenaces y perseveramos en la búsqueda de soluciones permanentes y no puntuales. Estamos aquí para quedarnos y seguir prestando un servicio útil a la sociedad, acompasando nuestra acción a las necesidades cambiantes.</w:t>
      </w:r>
    </w:p>
    <w:p w14:paraId="1A13C800" w14:textId="77777777" w:rsidR="00752B9B" w:rsidRPr="00752B9B" w:rsidRDefault="00DD72E3" w:rsidP="00231DA1">
      <w:pPr>
        <w:numPr>
          <w:ilvl w:val="0"/>
          <w:numId w:val="16"/>
        </w:numPr>
        <w:spacing w:before="100" w:beforeAutospacing="1" w:after="240"/>
        <w:ind w:left="0" w:firstLine="0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Cs/>
          <w:color w:val="000000" w:themeColor="text1"/>
          <w:sz w:val="24"/>
          <w:szCs w:val="24"/>
          <w:lang w:eastAsia="es-ES"/>
        </w:rPr>
        <w:t>Rigor</w:t>
      </w:r>
    </w:p>
    <w:p w14:paraId="7E499677" w14:textId="0FB875A7" w:rsidR="00DD72E3" w:rsidRDefault="00DA6F45" w:rsidP="00752B9B">
      <w:pPr>
        <w:spacing w:before="100" w:beforeAutospacing="1" w:after="240"/>
        <w:rPr>
          <w:color w:val="000000" w:themeColor="text1"/>
          <w:sz w:val="24"/>
          <w:szCs w:val="24"/>
        </w:rPr>
      </w:pPr>
      <w:r w:rsidRPr="00752B9B">
        <w:rPr>
          <w:rFonts w:ascii="Century Gothic" w:hAnsi="Century Gothic"/>
          <w:color w:val="000000" w:themeColor="text1"/>
          <w:sz w:val="24"/>
          <w:szCs w:val="24"/>
        </w:rPr>
        <w:t xml:space="preserve">Investigamos sobre nuestra acción, buscamos y desarrollamos metodologías de aplicación sistemática </w:t>
      </w:r>
      <w:r w:rsidRPr="00752B9B">
        <w:rPr>
          <w:rFonts w:ascii="Century Gothic" w:hAnsi="Century Gothic"/>
          <w:color w:val="000000" w:themeColor="text1"/>
          <w:sz w:val="24"/>
          <w:szCs w:val="24"/>
        </w:rPr>
        <w:t xml:space="preserve">en </w:t>
      </w:r>
      <w:r w:rsidR="00752B9B" w:rsidRPr="00752B9B">
        <w:rPr>
          <w:rFonts w:ascii="Century Gothic" w:hAnsi="Century Gothic"/>
          <w:color w:val="000000" w:themeColor="text1"/>
          <w:sz w:val="24"/>
          <w:szCs w:val="24"/>
        </w:rPr>
        <w:t>nuestras actuaciones</w:t>
      </w:r>
      <w:r w:rsidRPr="00752B9B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752B9B" w:rsidRPr="00752B9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752B9B">
        <w:rPr>
          <w:rFonts w:ascii="Century Gothic" w:hAnsi="Century Gothic"/>
          <w:color w:val="000000" w:themeColor="text1"/>
          <w:sz w:val="24"/>
          <w:szCs w:val="24"/>
        </w:rPr>
        <w:t xml:space="preserve">Huimos del paternalismo y lo asistencial. Somos exigentes en el compromiso con nuestros </w:t>
      </w:r>
      <w:r w:rsidR="00752B9B" w:rsidRPr="00752B9B">
        <w:rPr>
          <w:rFonts w:ascii="Century Gothic" w:hAnsi="Century Gothic"/>
          <w:color w:val="000000" w:themeColor="text1"/>
          <w:sz w:val="24"/>
          <w:szCs w:val="24"/>
        </w:rPr>
        <w:t>usuarios</w:t>
      </w:r>
      <w:r w:rsidRPr="00752B9B">
        <w:rPr>
          <w:rFonts w:ascii="Century Gothic" w:hAnsi="Century Gothic"/>
          <w:color w:val="000000" w:themeColor="text1"/>
          <w:sz w:val="24"/>
          <w:szCs w:val="24"/>
        </w:rPr>
        <w:t>. Nuestro rigor nos proporciona independencia y eficacia</w:t>
      </w:r>
      <w:r w:rsidRPr="00752B9B">
        <w:rPr>
          <w:color w:val="000000" w:themeColor="text1"/>
          <w:sz w:val="24"/>
          <w:szCs w:val="24"/>
        </w:rPr>
        <w:t>.</w:t>
      </w:r>
    </w:p>
    <w:p w14:paraId="305F0C03" w14:textId="77777777" w:rsidR="00752B9B" w:rsidRPr="00752B9B" w:rsidRDefault="00752B9B" w:rsidP="00752B9B">
      <w:pPr>
        <w:spacing w:before="100" w:beforeAutospacing="1" w:after="240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</w:p>
    <w:p w14:paraId="681E5C59" w14:textId="77777777" w:rsidR="00951A64" w:rsidRPr="00752B9B" w:rsidRDefault="00DD72E3" w:rsidP="005A0DD6">
      <w:pPr>
        <w:numPr>
          <w:ilvl w:val="0"/>
          <w:numId w:val="16"/>
        </w:numPr>
        <w:spacing w:before="100" w:beforeAutospacing="1" w:after="100" w:afterAutospacing="1"/>
        <w:ind w:left="0" w:firstLine="0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eastAsia="Times New Roman" w:hAnsi="Century Gothic" w:cs="Tahoma"/>
          <w:bCs/>
          <w:color w:val="000000" w:themeColor="text1"/>
          <w:sz w:val="24"/>
          <w:szCs w:val="24"/>
          <w:lang w:eastAsia="es-ES"/>
        </w:rPr>
        <w:t>Integración</w:t>
      </w:r>
    </w:p>
    <w:p w14:paraId="6FC9ABC1" w14:textId="77777777" w:rsidR="00DD72E3" w:rsidRPr="00752B9B" w:rsidRDefault="00DA6F45" w:rsidP="00951A64">
      <w:pPr>
        <w:spacing w:before="100" w:beforeAutospacing="1" w:after="100" w:afterAutospacing="1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</w:pPr>
      <w:r w:rsidRPr="00752B9B">
        <w:rPr>
          <w:rFonts w:ascii="Century Gothic" w:hAnsi="Century Gothic"/>
          <w:color w:val="000000" w:themeColor="text1"/>
          <w:sz w:val="24"/>
          <w:szCs w:val="24"/>
        </w:rPr>
        <w:t>Buscamos soluciones integradas para la persona coordinando diferentes servicios y fuentes de financiación. Trenzamos recursos y acciones para posibilitar respuestas articuladas, participación colaborativa</w:t>
      </w:r>
      <w:r w:rsidR="00400AB0" w:rsidRPr="00752B9B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es-ES"/>
        </w:rPr>
        <w:t xml:space="preserve">. </w:t>
      </w:r>
    </w:p>
    <w:p w14:paraId="26CEFAC2" w14:textId="77777777" w:rsidR="005A0DD6" w:rsidRPr="00752B9B" w:rsidRDefault="005A0DD6" w:rsidP="00A84780">
      <w:pPr>
        <w:rPr>
          <w:rFonts w:ascii="Century Gothic" w:eastAsia="Calibri" w:hAnsi="Century Gothic" w:cs="Times New Roman"/>
          <w:color w:val="000000" w:themeColor="text1"/>
          <w:sz w:val="24"/>
          <w:szCs w:val="24"/>
        </w:rPr>
        <w:sectPr w:rsidR="005A0DD6" w:rsidRPr="00752B9B" w:rsidSect="00951A64">
          <w:type w:val="continuous"/>
          <w:pgSz w:w="16838" w:h="11906" w:orient="landscape"/>
          <w:pgMar w:top="1838" w:right="1812" w:bottom="1274" w:left="1560" w:header="426" w:footer="0" w:gutter="0"/>
          <w:cols w:num="2" w:space="425"/>
          <w:titlePg/>
          <w:docGrid w:linePitch="360"/>
        </w:sectPr>
      </w:pPr>
    </w:p>
    <w:p w14:paraId="432E47BA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es-ES"/>
        </w:rPr>
      </w:pPr>
    </w:p>
    <w:p w14:paraId="6182799E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es-ES"/>
        </w:rPr>
      </w:pPr>
    </w:p>
    <w:p w14:paraId="65809470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es-ES"/>
        </w:rPr>
      </w:pPr>
    </w:p>
    <w:p w14:paraId="10CB7810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8C9BC73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1E4F824A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B4603AF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78083041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D302C2A" w14:textId="77777777" w:rsidR="00B17F77" w:rsidRPr="00752B9B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C1B3F84" w14:textId="77777777" w:rsidR="00B17F77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C609952" w14:textId="77777777" w:rsidR="00B17F77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50E6CE0F" w14:textId="77777777" w:rsidR="00B17F77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17BE540" w14:textId="77777777" w:rsidR="00B17F77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9168CE2" w14:textId="77777777" w:rsidR="00B17F77" w:rsidRDefault="00B17F77" w:rsidP="00705291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5D583FCD" w14:textId="77777777" w:rsidR="00B17F77" w:rsidRDefault="00B17F77" w:rsidP="00A84780">
      <w:pPr>
        <w:rPr>
          <w:rFonts w:ascii="Century Gothic" w:eastAsia="Times New Roman" w:hAnsi="Century Gothic" w:cs="Times New Roman"/>
          <w:i/>
          <w:color w:val="000000" w:themeColor="text1"/>
          <w:szCs w:val="24"/>
          <w:lang w:eastAsia="en-GB"/>
        </w:rPr>
      </w:pPr>
    </w:p>
    <w:p w14:paraId="7A0F4459" w14:textId="77777777" w:rsidR="0051680D" w:rsidRDefault="0051680D" w:rsidP="00A84780">
      <w:pPr>
        <w:rPr>
          <w:rFonts w:ascii="Century Gothic" w:eastAsia="Times New Roman" w:hAnsi="Century Gothic" w:cs="Times New Roman"/>
          <w:i/>
          <w:color w:val="00B050"/>
          <w:sz w:val="28"/>
          <w:szCs w:val="24"/>
          <w:lang w:eastAsia="en-GB"/>
        </w:rPr>
      </w:pPr>
    </w:p>
    <w:p w14:paraId="17E0B2DB" w14:textId="77777777" w:rsidR="00B17F77" w:rsidRDefault="00B17F77" w:rsidP="00A84780">
      <w:pPr>
        <w:rPr>
          <w:rFonts w:ascii="Century Gothic" w:eastAsia="Times New Roman" w:hAnsi="Century Gothic" w:cs="Times New Roman"/>
          <w:i/>
          <w:color w:val="00B050"/>
          <w:sz w:val="28"/>
          <w:szCs w:val="24"/>
          <w:lang w:eastAsia="en-GB"/>
        </w:rPr>
      </w:pPr>
    </w:p>
    <w:p w14:paraId="223A303C" w14:textId="77777777" w:rsidR="00B17F77" w:rsidRDefault="00B17F77" w:rsidP="00A84780">
      <w:pPr>
        <w:rPr>
          <w:rFonts w:ascii="Century Gothic" w:eastAsia="Times New Roman" w:hAnsi="Century Gothic" w:cs="Times New Roman"/>
          <w:i/>
          <w:color w:val="00B050"/>
          <w:sz w:val="28"/>
          <w:szCs w:val="24"/>
          <w:lang w:eastAsia="en-GB"/>
        </w:rPr>
      </w:pPr>
    </w:p>
    <w:p w14:paraId="2D593BE0" w14:textId="77777777" w:rsidR="00B17F77" w:rsidRDefault="00B17F77" w:rsidP="00A84780">
      <w:pPr>
        <w:rPr>
          <w:rFonts w:ascii="Century Gothic" w:eastAsia="Times New Roman" w:hAnsi="Century Gothic" w:cs="Times New Roman"/>
          <w:i/>
          <w:color w:val="00B050"/>
          <w:sz w:val="28"/>
          <w:szCs w:val="24"/>
          <w:lang w:eastAsia="en-GB"/>
        </w:rPr>
      </w:pPr>
    </w:p>
    <w:p w14:paraId="535ABE31" w14:textId="77777777" w:rsidR="00B17F77" w:rsidRPr="0051680D" w:rsidRDefault="00B17F77" w:rsidP="00A84780">
      <w:pPr>
        <w:rPr>
          <w:rFonts w:ascii="Century Gothic" w:eastAsia="Times New Roman" w:hAnsi="Century Gothic" w:cs="Times New Roman"/>
          <w:i/>
          <w:color w:val="00B050"/>
          <w:sz w:val="28"/>
          <w:szCs w:val="24"/>
          <w:lang w:eastAsia="en-GB"/>
        </w:rPr>
      </w:pPr>
    </w:p>
    <w:p w14:paraId="4C670402" w14:textId="77777777" w:rsidR="0051680D" w:rsidRDefault="0051680D" w:rsidP="00A84780">
      <w:pPr>
        <w:rPr>
          <w:rFonts w:ascii="Century Gothic" w:eastAsia="Times New Roman" w:hAnsi="Century Gothic" w:cs="Times New Roman"/>
          <w:i/>
          <w:strike/>
          <w:szCs w:val="24"/>
          <w:lang w:eastAsia="en-GB"/>
        </w:rPr>
      </w:pPr>
    </w:p>
    <w:p w14:paraId="27118D9B" w14:textId="77777777" w:rsidR="0051680D" w:rsidRPr="0051680D" w:rsidRDefault="0051680D" w:rsidP="00A84780">
      <w:pPr>
        <w:rPr>
          <w:rFonts w:ascii="Century Gothic" w:eastAsia="Times New Roman" w:hAnsi="Century Gothic" w:cs="Times New Roman"/>
          <w:i/>
          <w:strike/>
          <w:szCs w:val="24"/>
          <w:lang w:eastAsia="en-GB"/>
        </w:rPr>
      </w:pPr>
    </w:p>
    <w:p w14:paraId="3DD83E64" w14:textId="77777777" w:rsidR="00A92C13" w:rsidRPr="00705291" w:rsidRDefault="00A92C13" w:rsidP="00A84780">
      <w:pPr>
        <w:rPr>
          <w:rFonts w:ascii="Century Gothic" w:eastAsia="Times New Roman" w:hAnsi="Century Gothic" w:cs="Arial"/>
          <w:i/>
          <w:szCs w:val="24"/>
          <w:lang w:eastAsia="en-GB"/>
        </w:rPr>
      </w:pPr>
    </w:p>
    <w:p w14:paraId="2BDE695B" w14:textId="1011335E" w:rsidR="00B17F77" w:rsidRDefault="00B17F77">
      <w:pPr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br w:type="page"/>
      </w:r>
    </w:p>
    <w:p w14:paraId="16B2EA73" w14:textId="77777777" w:rsidR="00B17F77" w:rsidRDefault="00B17F77" w:rsidP="00A84780">
      <w:pPr>
        <w:rPr>
          <w:rFonts w:ascii="Century Gothic" w:eastAsia="Times New Roman" w:hAnsi="Century Gothic" w:cs="Arial"/>
          <w:sz w:val="24"/>
          <w:szCs w:val="24"/>
          <w:lang w:eastAsia="en-GB"/>
        </w:rPr>
        <w:sectPr w:rsidR="00B17F77" w:rsidSect="008579B7">
          <w:type w:val="continuous"/>
          <w:pgSz w:w="16838" w:h="11906" w:orient="landscape"/>
          <w:pgMar w:top="2127" w:right="1812" w:bottom="1274" w:left="1560" w:header="708" w:footer="190" w:gutter="0"/>
          <w:cols w:num="2" w:space="1842"/>
          <w:docGrid w:linePitch="360"/>
        </w:sectPr>
      </w:pPr>
    </w:p>
    <w:p w14:paraId="3CCCFA0D" w14:textId="77777777" w:rsidR="00B17F77" w:rsidRPr="00CA3034" w:rsidRDefault="00B17F77" w:rsidP="00CA3034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>FINES Y</w:t>
      </w:r>
      <w:bookmarkStart w:id="0" w:name="_Toc295300699"/>
      <w:r w:rsidRPr="00CA30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 ACTIVIDADES</w:t>
      </w:r>
    </w:p>
    <w:p w14:paraId="1EA1ABC0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B46B539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acuerdo con nuestros Estatutos Fundacionales  nuestros Fines y Actividades </w:t>
      </w:r>
      <w:bookmarkEnd w:id="0"/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son: </w:t>
      </w:r>
    </w:p>
    <w:p w14:paraId="22A328B2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85CF819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  <w:sectPr w:rsidR="00B17F77" w:rsidRPr="00CA3034" w:rsidSect="00951A64">
          <w:type w:val="continuous"/>
          <w:pgSz w:w="16838" w:h="11906" w:orient="landscape"/>
          <w:pgMar w:top="2127" w:right="1812" w:bottom="1274" w:left="1560" w:header="708" w:footer="190" w:gutter="0"/>
          <w:cols w:space="425"/>
          <w:docGrid w:linePitch="360"/>
        </w:sectPr>
      </w:pPr>
    </w:p>
    <w:p w14:paraId="51A6C334" w14:textId="77777777" w:rsidR="00B17F77" w:rsidRPr="00CA3034" w:rsidRDefault="00B17F77" w:rsidP="00B17F77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Fines:</w:t>
      </w:r>
    </w:p>
    <w:p w14:paraId="059B7FDB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9849F7E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Fundación persigue fines de interés general sobre todo en el ámbito de la inclusión social, asistencial y de la educación, atendiendo a todos los sectores de población y preferentemente para la juventud.  </w:t>
      </w:r>
    </w:p>
    <w:p w14:paraId="2FE781B0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F66F967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En el ámbito de la inclusión social, la fundación promoverá la formación para el empleo, especialmente en los ámbitos agrícola y ganadero así como el desarrollo de habilidades personales y sociales.</w:t>
      </w:r>
    </w:p>
    <w:p w14:paraId="0C7AD4AA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B41C921" w14:textId="0523CA85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En el ámbito asistencial, la fundación también promoverá la salud y el desarrollo del potencial de valores y capacidades positivas de las personas, de manera que se favorezca en ellas una vida con bienestar, sentido y realización personal. En este mismo ámbito asistencial, la fundación atenderá a personas que con carácter temporal o permanente tengan dificultades para su autonomía en la vida diaria, incluidas entre éstas las personas mayores.</w:t>
      </w:r>
    </w:p>
    <w:p w14:paraId="65CDD59F" w14:textId="77777777" w:rsidR="00B17F77" w:rsidRPr="00CA3034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4891E6A" w14:textId="01C540AF" w:rsidR="00B17F77" w:rsidRDefault="00B17F77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el ámbito de la educación, la fundación atenderá preferentemente a la infancia y la juventud, contribuyendo al desarrollo personal y al éxito educativo. </w:t>
      </w:r>
    </w:p>
    <w:p w14:paraId="21ECB2EC" w14:textId="77777777" w:rsidR="00CA3034" w:rsidRDefault="00CA3034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098C434" w14:textId="77777777" w:rsidR="00CA3034" w:rsidRDefault="00CA3034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FABC8C5" w14:textId="77777777" w:rsidR="00CA3034" w:rsidRDefault="00CA3034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149555B" w14:textId="77777777" w:rsidR="008E1221" w:rsidRDefault="008E1221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C420B28" w14:textId="77777777" w:rsidR="00CA3034" w:rsidRPr="00CA3034" w:rsidRDefault="00CA3034" w:rsidP="00B17F7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B608054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027FCB9" w14:textId="77777777" w:rsidR="00B17F77" w:rsidRPr="00CA3034" w:rsidRDefault="00B17F77" w:rsidP="00B17F77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>Actividades:</w:t>
      </w:r>
    </w:p>
    <w:p w14:paraId="1916EF65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FEAB349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9ECC534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B562518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Para el mejor cumplimiento de sus fines, la fundación puede realizar, entre otras, las siguientes actividades:</w:t>
      </w:r>
    </w:p>
    <w:p w14:paraId="169DB552" w14:textId="77777777" w:rsidR="00B17F77" w:rsidRPr="00CA3034" w:rsidRDefault="00B17F77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77234B8" w14:textId="4D7CD410" w:rsidR="0051680D" w:rsidRPr="00CA3034" w:rsidRDefault="0051680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Realizar lo necesario para dotarse de los medios materiales y humanos precisos para realizar los expresados fines asistenciales, de inclusión social y de educación, preferentemente dirigidos a la juventud y a la infancia. Especial</w:t>
      </w:r>
      <w:r w:rsidR="00B17F77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atención se prestará a la calidad personal y profesional del equipo humano encargado de llevarlos a cabo.</w:t>
      </w:r>
    </w:p>
    <w:p w14:paraId="4C45D27E" w14:textId="77777777" w:rsidR="00742DCD" w:rsidRPr="00CA3034" w:rsidRDefault="00742DC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64B3AA3" w14:textId="65910B2E" w:rsidR="00742DCD" w:rsidRPr="00CA3034" w:rsidRDefault="0051680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Realizar actividades dirigidas a facilitar la inserció</w:t>
      </w:r>
      <w:r w:rsidR="00742DC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n social  laboral de colectivos en desventaja o riesgo social, mediante programas de formación, prestando especial atención, entre otros, a colectivos de adolescentes, jóvenes, mujeres, discapacitados y población inmigrante e incluyendo iniciativas y programas de prevención de situaciones de riesgo social y de exclusión, y a favor de la integración social y laboral de estos colectivos y de la no discrim</w:t>
      </w:r>
      <w:r w:rsidR="008579B7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in</w:t>
      </w:r>
      <w:r w:rsidR="00742DC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ación entre hombres y mujeres, prestando </w:t>
      </w:r>
      <w:r w:rsidR="00B17F77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especial</w:t>
      </w:r>
      <w:r w:rsidR="00742DC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atención a la lucha contra la violencia de genero. </w:t>
      </w:r>
    </w:p>
    <w:p w14:paraId="2DBABC36" w14:textId="77777777" w:rsidR="00CF7EDD" w:rsidRPr="00CA3034" w:rsidRDefault="00CF7ED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6BE4DC7" w14:textId="77777777" w:rsidR="00CF7EDD" w:rsidRPr="00CA3034" w:rsidRDefault="00CF7ED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9D770E9" w14:textId="70021273" w:rsidR="00742DCD" w:rsidRPr="00CA3034" w:rsidRDefault="00742DC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Realizar actividades de educación preescolar, infantil y juvenil para mejorar el aprovechamiento de recursos educativos y prevenir el fracaso escolar, mediante entre otros, el apoyo a centros ya existentes,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los programas de formación del profesorado, el apoyo a las familias,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etc. A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sí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como difundir todo tipo de conocimientos en el campo de la educación.</w:t>
      </w:r>
    </w:p>
    <w:p w14:paraId="1F15741B" w14:textId="77777777" w:rsidR="00742DCD" w:rsidRPr="00CA3034" w:rsidRDefault="00742DC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3BF077E" w14:textId="2A515069" w:rsidR="00742DCD" w:rsidRPr="00CA3034" w:rsidRDefault="00742DC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lastRenderedPageBreak/>
        <w:t>Promover cursos, talleres y actividades que favorezcan la salud, el desarrollo de los valores y el potencial de capacidades positivas de las personas de manera que se afiance su sentido de vida, bienestar e involucración en la convivencia y en la mejora social.</w:t>
      </w:r>
    </w:p>
    <w:p w14:paraId="1B675080" w14:textId="77777777" w:rsidR="00742DCD" w:rsidRPr="00CA3034" w:rsidRDefault="00742DC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0DB3337" w14:textId="576F71CE" w:rsidR="00742DCD" w:rsidRPr="00CA3034" w:rsidRDefault="00742DC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Promover cursos, talleres y actividades de formación mediante talleres, cursos y pr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á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cticas en aspectos relacionados con la agricultura y ganadería ecológica (su pr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á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ctica, procesamiento de la producción y comercialización) a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sí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como sobre paisajismo, silvicultura y reforestación.</w:t>
      </w:r>
    </w:p>
    <w:p w14:paraId="09B039A6" w14:textId="77777777" w:rsidR="00742DCD" w:rsidRPr="00CA3034" w:rsidRDefault="00742DC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9F1815A" w14:textId="33835A81" w:rsidR="00742DCD" w:rsidRPr="00CA3034" w:rsidRDefault="00742DC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Promover, apoyar o emprender actividades de producción,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comercialización y transformación agrícola y ganadera dentro de un marco ecológico y sostenible.</w:t>
      </w:r>
    </w:p>
    <w:p w14:paraId="73B87CE9" w14:textId="77777777" w:rsidR="00742DCD" w:rsidRPr="00CA3034" w:rsidRDefault="00742DC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97B9241" w14:textId="277FFFC0" w:rsidR="00742DCD" w:rsidRPr="00CA3034" w:rsidRDefault="00742DC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Promover, apoyar o emprender otras actividades en tanto constituyan un complemento para la salud y para la labor formativa</w:t>
      </w:r>
      <w:r w:rsidR="00CF7ED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de desarrollo de capacidades me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n</w:t>
      </w:r>
      <w:r w:rsidR="00CF7ED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cionadas 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CF7ED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en los puntos anteriores. Ejemplos de tales actividades son las de tiempo libre, granja escuela, esparcimie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nto, campamentos o puesta en prá</w:t>
      </w:r>
      <w:r w:rsidR="00CF7EDD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ctica de nuevas energías, entre otras posibles.</w:t>
      </w:r>
    </w:p>
    <w:p w14:paraId="47607C26" w14:textId="77777777" w:rsidR="00CF7EDD" w:rsidRPr="00CA3034" w:rsidRDefault="00CF7ED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99B3225" w14:textId="299283E7" w:rsidR="00CF7EDD" w:rsidRPr="00CA3034" w:rsidRDefault="00CF7ED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Realizar otras actividades que, en beneficio de la sociedad, se relacionan directa o indirectamente con los objetivos anteriormente mencionados, incluyendo entre ellas, las actividades culturales, de promoción del voluntariado, de fomento de la economía social, proyectos medioambientales, nuevas energías y sostenibilidad,</w:t>
      </w:r>
      <w:r w:rsidR="00FA1586"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etc. Comprendiendo la promoción de entidades, incluso de carácter mercantil, en el ámbito de los fines y actividades señalados en el presente artículo.</w:t>
      </w:r>
    </w:p>
    <w:p w14:paraId="6792A699" w14:textId="77777777" w:rsidR="00CF7EDD" w:rsidRPr="00CA3034" w:rsidRDefault="00CF7ED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6AF7C59" w14:textId="6AFBC39A" w:rsidR="00CF7EDD" w:rsidRPr="00CA3034" w:rsidRDefault="00CF7EDD" w:rsidP="00CA3034">
      <w:pPr>
        <w:pStyle w:val="Prrafodelista"/>
        <w:numPr>
          <w:ilvl w:val="0"/>
          <w:numId w:val="26"/>
        </w:num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CA3034">
        <w:rPr>
          <w:rFonts w:ascii="Century Gothic" w:eastAsia="Times New Roman" w:hAnsi="Century Gothic" w:cs="Times New Roman"/>
          <w:sz w:val="24"/>
          <w:szCs w:val="24"/>
          <w:lang w:eastAsia="es-ES"/>
        </w:rPr>
        <w:t>De modo genérico, llevar a cabo cuantas actuaciones sean conducentes al mejor logro de sus fines.</w:t>
      </w:r>
    </w:p>
    <w:p w14:paraId="493C6655" w14:textId="77777777" w:rsidR="00CF7EDD" w:rsidRPr="00CA3034" w:rsidRDefault="00CF7EDD" w:rsidP="00CA3034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B78C20D" w14:textId="77777777" w:rsidR="00CF7EDD" w:rsidRPr="00EF0B4E" w:rsidRDefault="00CF7EDD" w:rsidP="00CF7EDD">
      <w:pPr>
        <w:pStyle w:val="Prrafodelista"/>
        <w:outlineLvl w:val="1"/>
        <w:rPr>
          <w:rFonts w:ascii="Century Gothic" w:eastAsia="Times New Roman" w:hAnsi="Century Gothic" w:cs="Times New Roman"/>
          <w:i/>
          <w:color w:val="000000" w:themeColor="text1"/>
          <w:lang w:eastAsia="es-ES"/>
        </w:rPr>
      </w:pPr>
    </w:p>
    <w:p w14:paraId="235D66A4" w14:textId="77777777" w:rsidR="0051680D" w:rsidRDefault="0051680D" w:rsidP="00A84780">
      <w:pPr>
        <w:outlineLvl w:val="1"/>
        <w:rPr>
          <w:rFonts w:ascii="Century Gothic" w:eastAsia="Times New Roman" w:hAnsi="Century Gothic" w:cs="Times New Roman"/>
          <w:i/>
          <w:lang w:eastAsia="es-ES"/>
        </w:rPr>
      </w:pPr>
    </w:p>
    <w:p w14:paraId="0E7C9889" w14:textId="77777777" w:rsidR="001E0179" w:rsidRPr="00705291" w:rsidRDefault="001E0179" w:rsidP="00A84780">
      <w:pPr>
        <w:outlineLvl w:val="1"/>
        <w:rPr>
          <w:rFonts w:ascii="Century Gothic" w:eastAsia="Times New Roman" w:hAnsi="Century Gothic" w:cs="Times New Roman"/>
          <w:b/>
          <w:sz w:val="28"/>
          <w:szCs w:val="24"/>
          <w:lang w:eastAsia="es-ES"/>
        </w:rPr>
      </w:pPr>
      <w:r w:rsidRPr="00705291">
        <w:rPr>
          <w:rFonts w:ascii="Century Gothic" w:eastAsia="Times New Roman" w:hAnsi="Century Gothic" w:cs="Times New Roman"/>
          <w:b/>
          <w:sz w:val="28"/>
          <w:szCs w:val="24"/>
          <w:lang w:eastAsia="es-ES"/>
        </w:rPr>
        <w:lastRenderedPageBreak/>
        <w:t>Nuestro Código Ético</w:t>
      </w:r>
    </w:p>
    <w:p w14:paraId="5CF47664" w14:textId="77777777" w:rsidR="00A84780" w:rsidRPr="00A84780" w:rsidRDefault="00A84780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96EC421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presente Código É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tico enuncia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valores y principios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así como las actividades y acciones derivadas de ellos y que guían nuestro funcionamiento como entidad de carácter social.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El código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 asumido por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todas las personas que tienen cualquier tipo de responsabilidad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directa e indirecta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desarrollo de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misión de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mejorar la calidad de vida de las personas atendidas y de sus familias, independientemente de su papel, lugar de desempeño o personas a las que sirvan.</w:t>
      </w:r>
    </w:p>
    <w:p w14:paraId="1966EBC0" w14:textId="77777777" w:rsidR="00A92C13" w:rsidRPr="00A84780" w:rsidRDefault="00A92C13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C6EDC59" w14:textId="083517D5" w:rsidR="001E0179" w:rsidRPr="00A84780" w:rsidRDefault="001E0179" w:rsidP="00A84780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calidad en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acción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incluye una conducta leal y ética de cada uno de nosotros, desde los miembros del patronato y de los equipos de dirección, hasta cada empleado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 voluntario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particular. Este código ético proporciona una guía para el conocimiento y adhesión a nuestros valores, constituyendo los cimientos para todas las actividades de la </w:t>
      </w:r>
      <w:r w:rsidR="00A92C13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F</w:t>
      </w:r>
      <w:r w:rsidR="00FA1586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TT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.</w:t>
      </w:r>
    </w:p>
    <w:p w14:paraId="640813A1" w14:textId="77777777" w:rsidR="0027655D" w:rsidRPr="00A84780" w:rsidRDefault="0027655D" w:rsidP="00A84780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</w:pPr>
    </w:p>
    <w:p w14:paraId="24E5E467" w14:textId="77777777" w:rsidR="0027655D" w:rsidRPr="00A84780" w:rsidRDefault="0027655D" w:rsidP="00A84780">
      <w:pPr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Este Código Ético promueve la bondad y la generosidad en todos nosotros y nuestras actuaciones </w:t>
      </w:r>
      <w:r w:rsidR="00032F8F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tanto hacia el exterior como entre nosotros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y nos hace más conscientes y responsables de nuestra misión desde una visión y cultura compartida. </w:t>
      </w:r>
    </w:p>
    <w:p w14:paraId="2277FFE3" w14:textId="77777777" w:rsidR="00A84780" w:rsidRPr="00A84780" w:rsidRDefault="00A84780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0A07157" w14:textId="77777777" w:rsidR="001E0179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I.-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Relaciones con </w:t>
      </w:r>
      <w:r w:rsidR="0027655D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Participantes </w:t>
      </w:r>
      <w:r w:rsidR="00032F8F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(familiares</w:t>
      </w:r>
      <w:r w:rsidR="0027655D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 y comunidad)</w:t>
      </w:r>
      <w:r w:rsidR="00A92C13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56291A8E" w14:textId="77777777" w:rsidR="00A92C13" w:rsidRPr="00A84780" w:rsidRDefault="00A92C13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01EC8E7C" w14:textId="64537151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</w:t>
      </w:r>
      <w:r w:rsidR="00FA1586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FTT</w:t>
      </w:r>
      <w:r w:rsidR="00CF7EDD">
        <w:rPr>
          <w:rFonts w:ascii="Century Gothic" w:eastAsia="Times New Roman" w:hAnsi="Century Gothic" w:cs="Times New Roman"/>
          <w:color w:val="C00000"/>
          <w:sz w:val="24"/>
          <w:szCs w:val="24"/>
          <w:lang w:eastAsia="es-ES"/>
        </w:rPr>
        <w:t xml:space="preserve"> </w:t>
      </w:r>
      <w:r w:rsidR="0027655D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creemos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que todas las personas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tienen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iguales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derechos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que la dignidad es un valor esencial de la persona. De acuerdo con ello,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relación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 las personas participantes de nuestros programas,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basará en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los siguientes principios</w:t>
      </w:r>
      <w:r w:rsidR="00194AD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acciones que los garantizan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:</w:t>
      </w:r>
    </w:p>
    <w:p w14:paraId="6B22D6CD" w14:textId="77777777" w:rsidR="00A92C13" w:rsidRPr="00A84780" w:rsidRDefault="00A92C13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29779AD" w14:textId="77777777" w:rsidR="00B76EBB" w:rsidRDefault="00B76EBB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br w:type="page"/>
      </w:r>
    </w:p>
    <w:p w14:paraId="7823AE59" w14:textId="77777777" w:rsidR="00A73345" w:rsidRPr="005A0DD6" w:rsidRDefault="00A73345" w:rsidP="00A84780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lastRenderedPageBreak/>
        <w:t xml:space="preserve">Autonomía: </w:t>
      </w:r>
    </w:p>
    <w:p w14:paraId="0BE477A2" w14:textId="77777777" w:rsidR="001E0179" w:rsidRPr="00A84780" w:rsidRDefault="001E0179" w:rsidP="00272282">
      <w:pPr>
        <w:numPr>
          <w:ilvl w:val="0"/>
          <w:numId w:val="22"/>
        </w:numPr>
        <w:tabs>
          <w:tab w:val="num" w:pos="3600"/>
        </w:tabs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Apoya</w:t>
      </w:r>
      <w:r w:rsidR="00A73345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mos </w:t>
      </w:r>
      <w:r w:rsidR="00EB6377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 evolución de las personas</w:t>
      </w:r>
      <w:r w:rsidR="00EB6377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desde la autonomía, promoviendo que </w:t>
      </w:r>
      <w:r w:rsidR="00A7334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ellos y ellas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sean actores de su destino</w:t>
      </w:r>
      <w:r w:rsidR="008577ED" w:rsidRPr="00A84780">
        <w:rPr>
          <w:rFonts w:ascii="Century Gothic" w:eastAsia="Times New Roman" w:hAnsi="Century Gothic" w:cs="Tahoma"/>
          <w:color w:val="000000"/>
          <w:sz w:val="24"/>
          <w:szCs w:val="24"/>
          <w:lang w:eastAsia="es-ES"/>
        </w:rPr>
        <w:t>, facilitando el desarrollo de su potencial y buscando la mejora de sus condiciones de vida y las de su entorno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56CE3986" w14:textId="77777777" w:rsidR="00194ADB" w:rsidRPr="00A84780" w:rsidRDefault="00194ADB" w:rsidP="00272282">
      <w:pPr>
        <w:numPr>
          <w:ilvl w:val="0"/>
          <w:numId w:val="22"/>
        </w:numPr>
        <w:tabs>
          <w:tab w:val="num" w:pos="3600"/>
        </w:tabs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Promovemos la participación de las personas en su entorno y comunidad desde su rol de ciudadanos activos. </w:t>
      </w:r>
    </w:p>
    <w:p w14:paraId="4081A1F2" w14:textId="77777777" w:rsidR="0027655D" w:rsidRPr="00A84780" w:rsidRDefault="0027655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82E99B4" w14:textId="77777777" w:rsidR="00BA3C6F" w:rsidRPr="005A0DD6" w:rsidRDefault="00A73345" w:rsidP="00A84780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Individualidad:</w:t>
      </w:r>
      <w:r w:rsidR="00BA3C6F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</w:p>
    <w:p w14:paraId="3ECB7199" w14:textId="77777777" w:rsidR="00A73345" w:rsidRPr="00A84780" w:rsidRDefault="00BA3C6F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Acompañamos el itinerario vital de cada persona tanto en la práctica individualizada como en la grupal o comunitaria. </w:t>
      </w:r>
    </w:p>
    <w:p w14:paraId="1DD1C0F1" w14:textId="77777777" w:rsidR="00194ADB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Genera</w:t>
      </w:r>
      <w:r w:rsidR="00BA3C6F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medios y canales para que las personas puedan expresar por</w:t>
      </w:r>
      <w:r w:rsidR="00BA3C6F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sí mismas sus demandas, opiniones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y propuestas.</w:t>
      </w:r>
    </w:p>
    <w:p w14:paraId="12E3A689" w14:textId="77777777" w:rsidR="00A92C13" w:rsidRPr="00A84780" w:rsidRDefault="00A92C13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2788619" w14:textId="77777777" w:rsidR="0027655D" w:rsidRPr="005A0DD6" w:rsidRDefault="00194ADB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Derecho a la Intimidad: </w:t>
      </w:r>
      <w:r w:rsidR="0027655D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</w:p>
    <w:p w14:paraId="24BD4CFE" w14:textId="77777777" w:rsidR="00194ADB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Garantiza</w:t>
      </w:r>
      <w:r w:rsidR="0027655D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remos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 confidencialidad de la información</w:t>
      </w:r>
      <w:r w:rsidR="0027655D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personal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respet</w:t>
      </w:r>
      <w:r w:rsidR="0027655D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ando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la imagen y el derecho a la intimidad de la persona, aunque ella misma no esté capacitada para defenderla.</w:t>
      </w:r>
    </w:p>
    <w:p w14:paraId="0D3F72EF" w14:textId="77777777" w:rsidR="00A92C13" w:rsidRPr="00A84780" w:rsidRDefault="00A92C13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628F950" w14:textId="77777777" w:rsidR="0027655D" w:rsidRPr="005A0DD6" w:rsidRDefault="00032F8F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Derecho a un t</w:t>
      </w:r>
      <w:r w:rsidR="00194ADB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rato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ético</w:t>
      </w:r>
      <w:r w:rsidR="00194ADB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: </w:t>
      </w:r>
    </w:p>
    <w:p w14:paraId="7CF15EA1" w14:textId="77777777" w:rsidR="00951A64" w:rsidRPr="004A7484" w:rsidRDefault="0027655D" w:rsidP="00EE6238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8156DC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Nuestras</w:t>
      </w:r>
      <w:r w:rsidRPr="008156D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="001E0179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>actitudes y lenguaj</w:t>
      </w:r>
      <w:r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>e verbal y no verbal serán amables y honestos evitando cualquier potencial lesión</w:t>
      </w:r>
      <w:r w:rsidR="001E0179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 menoscabo de </w:t>
      </w:r>
      <w:r w:rsidR="001E0179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dignidad </w:t>
      </w:r>
      <w:r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</w:t>
      </w:r>
      <w:r w:rsidR="001E0179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la integridad física y </w:t>
      </w:r>
      <w:r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emocional </w:t>
      </w:r>
      <w:r w:rsidR="001E0179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>de las personas atendidas</w:t>
      </w:r>
      <w:r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su entorno</w:t>
      </w:r>
      <w:r w:rsidR="00194ADB" w:rsidRPr="008156D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base a los principios de una </w:t>
      </w:r>
      <w:r w:rsidR="00194ADB" w:rsidRPr="008156DC">
        <w:rPr>
          <w:rFonts w:ascii="Century Gothic" w:eastAsia="Times New Roman" w:hAnsi="Century Gothic" w:cs="Times New Roman"/>
          <w:bCs/>
          <w:i/>
          <w:sz w:val="24"/>
          <w:szCs w:val="24"/>
          <w:lang w:eastAsia="es-ES"/>
        </w:rPr>
        <w:t>Comunicación No Violenta</w:t>
      </w:r>
      <w:r w:rsidR="00194ADB" w:rsidRPr="008156DC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.</w:t>
      </w:r>
      <w:r w:rsidR="008156DC" w:rsidRPr="008156DC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</w:t>
      </w:r>
      <w:r w:rsidR="008156DC" w:rsidRPr="004A7484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Nuestro compromiso irá más allá teniendo en cuenta el perfil de los usuarios, comprometiéndonos a luchar especialmente contra el maltrato de cualquier </w:t>
      </w:r>
      <w:r w:rsidR="00AA2208" w:rsidRPr="004A7484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tipo que pu</w:t>
      </w:r>
      <w:r w:rsidR="008156DC" w:rsidRPr="004A7484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diera producirse con menores; haciendo </w:t>
      </w:r>
      <w:r w:rsidR="008156DC" w:rsidRPr="004A7484">
        <w:rPr>
          <w:rFonts w:ascii="Century Gothic" w:hAnsi="Century Gothic"/>
          <w:sz w:val="24"/>
          <w:szCs w:val="24"/>
        </w:rPr>
        <w:t>especial esfuerzo en aquellos con dificultades particulares po</w:t>
      </w:r>
      <w:r w:rsidR="00272282" w:rsidRPr="004A7484">
        <w:rPr>
          <w:rFonts w:ascii="Century Gothic" w:hAnsi="Century Gothic"/>
          <w:sz w:val="24"/>
          <w:szCs w:val="24"/>
        </w:rPr>
        <w:t xml:space="preserve">r razones de discapacidad, </w:t>
      </w:r>
      <w:proofErr w:type="spellStart"/>
      <w:r w:rsidR="00272282" w:rsidRPr="004A7484">
        <w:rPr>
          <w:rFonts w:ascii="Century Gothic" w:hAnsi="Century Gothic"/>
          <w:sz w:val="24"/>
          <w:szCs w:val="24"/>
        </w:rPr>
        <w:t>étni</w:t>
      </w:r>
      <w:r w:rsidR="008156DC" w:rsidRPr="004A7484">
        <w:rPr>
          <w:rFonts w:ascii="Century Gothic" w:hAnsi="Century Gothic"/>
          <w:sz w:val="24"/>
          <w:szCs w:val="24"/>
        </w:rPr>
        <w:t>as</w:t>
      </w:r>
      <w:proofErr w:type="spellEnd"/>
      <w:r w:rsidR="00272282" w:rsidRPr="004A7484">
        <w:rPr>
          <w:rFonts w:ascii="Century Gothic" w:hAnsi="Century Gothic"/>
          <w:sz w:val="24"/>
          <w:szCs w:val="24"/>
        </w:rPr>
        <w:t xml:space="preserve"> y</w:t>
      </w:r>
      <w:r w:rsidR="008156DC" w:rsidRPr="004A7484">
        <w:rPr>
          <w:rFonts w:ascii="Century Gothic" w:hAnsi="Century Gothic"/>
          <w:sz w:val="24"/>
          <w:szCs w:val="24"/>
        </w:rPr>
        <w:t xml:space="preserve"> de sexo, religión, etc.</w:t>
      </w:r>
      <w:r w:rsidR="008156DC" w:rsidRPr="004A7484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</w:t>
      </w:r>
    </w:p>
    <w:p w14:paraId="52C84E42" w14:textId="77777777" w:rsidR="00272282" w:rsidRDefault="00272282" w:rsidP="00272282">
      <w:pPr>
        <w:tabs>
          <w:tab w:val="num" w:pos="3600"/>
        </w:tabs>
        <w:rPr>
          <w:rFonts w:ascii="Century Gothic" w:eastAsia="Times New Roman" w:hAnsi="Century Gothic" w:cs="Times New Roman"/>
          <w:bCs/>
          <w:color w:val="FF0000"/>
          <w:sz w:val="24"/>
          <w:szCs w:val="24"/>
          <w:lang w:eastAsia="es-ES"/>
        </w:rPr>
      </w:pPr>
    </w:p>
    <w:p w14:paraId="696F18E9" w14:textId="77777777" w:rsidR="00272282" w:rsidRDefault="00272282" w:rsidP="00272282">
      <w:pPr>
        <w:tabs>
          <w:tab w:val="num" w:pos="3600"/>
        </w:tabs>
        <w:rPr>
          <w:rFonts w:ascii="Century Gothic" w:eastAsia="Times New Roman" w:hAnsi="Century Gothic" w:cs="Times New Roman"/>
          <w:bCs/>
          <w:color w:val="FF0000"/>
          <w:sz w:val="24"/>
          <w:szCs w:val="24"/>
          <w:lang w:eastAsia="es-ES"/>
        </w:rPr>
      </w:pPr>
    </w:p>
    <w:p w14:paraId="661B81CD" w14:textId="77777777" w:rsidR="00272282" w:rsidRPr="008156DC" w:rsidRDefault="00272282" w:rsidP="00272282">
      <w:pPr>
        <w:tabs>
          <w:tab w:val="num" w:pos="3600"/>
        </w:tabs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84F8989" w14:textId="77777777" w:rsidR="00B818E1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II.- </w:t>
      </w:r>
      <w:r w:rsidR="00B818E1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Relaciones con el personal.</w:t>
      </w:r>
    </w:p>
    <w:p w14:paraId="2E5C3479" w14:textId="77777777" w:rsidR="00B818E1" w:rsidRPr="00A84780" w:rsidRDefault="00B818E1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2255C86C" w14:textId="5C6C6D8A" w:rsidR="00B818E1" w:rsidRPr="00A84780" w:rsidRDefault="00194AD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Las personas que trabajamos desde </w:t>
      </w:r>
      <w:r w:rsidR="00FA1586" w:rsidRPr="00FA1586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FTT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somos el corazón de la Fundación 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por ello asumimos el compromiso de 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tratar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nos 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siempre con honestidad, respeto, diálog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o, transparencia y sensibilidad. Asumimos en este sentido los 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siguientes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principios y 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compromisos</w:t>
      </w:r>
      <w:r w:rsidR="00032F8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todos los niveles de la Fundación</w:t>
      </w:r>
      <w:r w:rsidR="00B818E1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:</w:t>
      </w:r>
    </w:p>
    <w:p w14:paraId="4FF68F21" w14:textId="77777777" w:rsidR="00B818E1" w:rsidRPr="00A84780" w:rsidRDefault="00B818E1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0DDD229" w14:textId="77777777" w:rsidR="00B818E1" w:rsidRPr="00A84780" w:rsidRDefault="00B818E1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Cumplir</w:t>
      </w:r>
      <w:r w:rsidR="00194ADB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la legislación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vigente en materia laboral, de seguridad social y de prevención y seguridad, con el objetivo de proporcionar unas condiciones laborales dignas, just</w:t>
      </w:r>
      <w:r w:rsidR="00194AD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as, equitativas y motivadoras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18D43B53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0F49D1F" w14:textId="77777777" w:rsidR="00032F8F" w:rsidRPr="00A84780" w:rsidRDefault="00032F8F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Fomentaremos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un ambiente de compañerismo, trabajo en equipo y participación colaborativa.</w:t>
      </w:r>
    </w:p>
    <w:p w14:paraId="633C6A0D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FBD72FB" w14:textId="77777777" w:rsidR="00032F8F" w:rsidRPr="00A84780" w:rsidRDefault="00032F8F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Facilitaremos a los trabajadores las herramientas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y condiciones de trabajo adecuadas para la correcta realización de su función.</w:t>
      </w:r>
    </w:p>
    <w:p w14:paraId="41F0BD22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B9492CC" w14:textId="77777777" w:rsidR="00032F8F" w:rsidRPr="00A84780" w:rsidRDefault="00032F8F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Promoveremos el desarrollo de las carreras profesionales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así como su progreso personal, ofreciendo una formación adecuada para todos.</w:t>
      </w:r>
    </w:p>
    <w:p w14:paraId="1DD086F6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F6CBCD7" w14:textId="77777777" w:rsidR="00194E81" w:rsidRDefault="00032F8F" w:rsidP="00194E81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Facilitaremos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la conciliación de la vida familiar y laboral de todas las personas.</w:t>
      </w:r>
    </w:p>
    <w:p w14:paraId="495D6CB9" w14:textId="77777777" w:rsidR="00194E81" w:rsidRDefault="00194E81" w:rsidP="00194E81">
      <w:pPr>
        <w:pStyle w:val="Prrafodelista"/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</w:pPr>
    </w:p>
    <w:p w14:paraId="6058408D" w14:textId="09958D61" w:rsidR="00194E81" w:rsidRDefault="00032F8F" w:rsidP="00194E81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194E81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Velaremos por la igualdad de oportunidades </w:t>
      </w:r>
      <w:r w:rsidRPr="00194E81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la selección, contratación, formación, actividad, retribución y jubilación, evitando la discriminación negativa por razón de género, raza, religión, convicciones, discapacidad, edad y orientación sexual, aplicando </w:t>
      </w:r>
      <w:r w:rsidR="00194E81" w:rsidRPr="00194E81">
        <w:rPr>
          <w:rFonts w:ascii="Century Gothic" w:eastAsia="Times New Roman" w:hAnsi="Century Gothic" w:cs="Times New Roman"/>
          <w:sz w:val="24"/>
          <w:szCs w:val="24"/>
          <w:lang w:eastAsia="es-ES"/>
        </w:rPr>
        <w:t>medidas de discriminación positiva cuanto sean necesarias.</w:t>
      </w:r>
    </w:p>
    <w:p w14:paraId="2B3399D0" w14:textId="77777777" w:rsidR="008579B7" w:rsidRDefault="008579B7" w:rsidP="008579B7">
      <w:pPr>
        <w:pStyle w:val="Prrafodelista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4FB63E2" w14:textId="77777777" w:rsidR="008579B7" w:rsidRPr="00194E81" w:rsidRDefault="008579B7" w:rsidP="008579B7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BB4FAC1" w14:textId="77777777" w:rsidR="00CF7EDD" w:rsidRPr="00742DCD" w:rsidRDefault="00CF7EDD" w:rsidP="00CF7EDD">
      <w:pPr>
        <w:outlineLvl w:val="1"/>
        <w:rPr>
          <w:rFonts w:ascii="Century Gothic" w:eastAsia="Times New Roman" w:hAnsi="Century Gothic" w:cs="Times New Roman"/>
          <w:b/>
          <w:i/>
          <w:color w:val="C00000"/>
          <w:lang w:eastAsia="es-ES"/>
        </w:rPr>
      </w:pPr>
    </w:p>
    <w:p w14:paraId="76E940E5" w14:textId="77777777" w:rsidR="001E0179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III.-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Relaciones con los voluntarios</w:t>
      </w:r>
      <w:r w:rsidR="008577ED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6D6B937D" w14:textId="77777777" w:rsidR="008577ED" w:rsidRPr="00A84780" w:rsidRDefault="008577ED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53061DD1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Las personas que de forma voluntaria colaboran con nosotros son parte esencial de nuestros equipos y complementan la labor del personal y </w:t>
      </w:r>
      <w:r w:rsidR="004E1E94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son la expresión ante la sociedad del valor de nuestra acción social. </w:t>
      </w:r>
    </w:p>
    <w:p w14:paraId="2CB2BB0F" w14:textId="77777777" w:rsidR="00032F8F" w:rsidRPr="00A84780" w:rsidRDefault="00032F8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FBF0A03" w14:textId="0FF12496" w:rsidR="004E1E94" w:rsidRPr="00A84780" w:rsidRDefault="004E1E94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Todos los que trabajamos en </w:t>
      </w:r>
      <w:r w:rsidR="00194E81" w:rsidRPr="00194E81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FTT</w:t>
      </w:r>
      <w:r w:rsidR="00CF7EDD">
        <w:rPr>
          <w:rFonts w:ascii="Century Gothic" w:eastAsia="Times New Roman" w:hAnsi="Century Gothic" w:cs="Times New Roman"/>
          <w:color w:val="C00000"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compromete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mos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igualmente a tratar siempre a las personas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voluntarias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 honestidad, respeto, diálogo,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escucha,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transparencia y sensibilidad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con los mismos compromisos y niveles éticos que asum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imos con y entre el personal remunerado. </w:t>
      </w:r>
    </w:p>
    <w:p w14:paraId="3EEFED95" w14:textId="77777777" w:rsidR="004E1E94" w:rsidRPr="00A84780" w:rsidRDefault="004E1E94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57A3477" w14:textId="77777777" w:rsidR="001E0179" w:rsidRPr="00A84780" w:rsidRDefault="004E1E94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Las personas voluntarias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umen igualmente los principios y compromisos de este Código Ético y en particular los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siguientes compromisos:</w:t>
      </w:r>
    </w:p>
    <w:p w14:paraId="0C3B69B6" w14:textId="77777777" w:rsidR="008577ED" w:rsidRPr="00A84780" w:rsidRDefault="008577E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E533299" w14:textId="77777777" w:rsidR="008577ED" w:rsidRPr="00A84780" w:rsidRDefault="004E1E94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D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isponibilidad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personal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adecuada para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funciones asumidas por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la entidad.</w:t>
      </w:r>
    </w:p>
    <w:p w14:paraId="38C8FC5D" w14:textId="77777777" w:rsidR="008577ED" w:rsidRPr="00A84780" w:rsidRDefault="008577E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1863B07" w14:textId="77777777" w:rsidR="001E0179" w:rsidRPr="00A84780" w:rsidRDefault="004E1E94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Respeto a los principios </w:t>
      </w:r>
      <w:r w:rsidR="00856D69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y modos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de actuación, trato y confidencialidad </w:t>
      </w:r>
      <w:r w:rsidR="008577ED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on los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participantes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y sus familias.</w:t>
      </w:r>
    </w:p>
    <w:p w14:paraId="65933AB5" w14:textId="77777777" w:rsidR="008577ED" w:rsidRPr="00A84780" w:rsidRDefault="008577E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C401050" w14:textId="173A5CA6" w:rsidR="004E1E94" w:rsidRPr="00A84780" w:rsidRDefault="004E1E94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Asist</w:t>
      </w:r>
      <w:r w:rsidR="00856D69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encia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a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la formación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facilitada por </w:t>
      </w:r>
      <w:r w:rsidR="00194E81" w:rsidRPr="00194E81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FTT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para el mejor desarrollo de sus funciones. </w:t>
      </w:r>
    </w:p>
    <w:p w14:paraId="20BEAFBF" w14:textId="77777777" w:rsidR="00856D69" w:rsidRPr="00A84780" w:rsidRDefault="00856D6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E68EE54" w14:textId="77777777" w:rsidR="008577ED" w:rsidRDefault="00856D6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Cuidado de </w:t>
      </w:r>
      <w:r w:rsidR="008577ED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los medios y materiales que se les facilite para el desarrollo de su labor.</w:t>
      </w:r>
    </w:p>
    <w:p w14:paraId="49601408" w14:textId="77777777" w:rsidR="00CF7EDD" w:rsidRDefault="00CF7EDD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2F9EF5A" w14:textId="77777777" w:rsidR="00CF7EDD" w:rsidRDefault="00CF7EDD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55C4ADE" w14:textId="77777777" w:rsidR="008E1221" w:rsidRDefault="008E1221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0B0F314" w14:textId="77777777" w:rsidR="008E1221" w:rsidRDefault="008E1221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F6A043B" w14:textId="77777777" w:rsidR="008E1221" w:rsidRDefault="008E1221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1312D97" w14:textId="77777777" w:rsidR="008E1221" w:rsidRPr="00A84780" w:rsidRDefault="008E1221" w:rsidP="00CF7EDD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A8BF258" w14:textId="77777777" w:rsidR="001E0179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 xml:space="preserve">IV.-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Relaciones con la sociedad</w:t>
      </w:r>
      <w:r w:rsidR="008577ED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55DCEE0A" w14:textId="77777777" w:rsidR="008577ED" w:rsidRPr="00A84780" w:rsidRDefault="008577ED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17A4C7D5" w14:textId="0397DF5D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valor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principal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compartido que guía todas las actuaciones de las entidades y personas que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formamos </w:t>
      </w:r>
      <w:r w:rsidR="00194E81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FTT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es la ética y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compromiso con la mejora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social.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Por ello, nuestras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relaciones con la sociedad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basaran siempre en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los principios de conducta reflejados en este código y por los siguientes principios adicionales:</w:t>
      </w:r>
    </w:p>
    <w:p w14:paraId="2792F3D2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BA09708" w14:textId="77777777" w:rsidR="00856D69" w:rsidRPr="005A0DD6" w:rsidRDefault="00856D6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Comunicaremos de forma positiva nuestra Acción: </w:t>
      </w:r>
    </w:p>
    <w:p w14:paraId="6ACEDC47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CE58FD9" w14:textId="77777777" w:rsidR="001E0179" w:rsidRPr="00A84780" w:rsidRDefault="00856D6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Difundiremos cuando sea posible las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actividades de la FUNDACIÓN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su impacto en nuestro entorno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social,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 criterios de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transparencia, claridad y rigor en la información que ofrece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mos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2DCC3BA5" w14:textId="77777777" w:rsidR="00120092" w:rsidRDefault="00120092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Buscaremos activamente el apoyo de la sociedad para el desarrollo de nuestra misión.</w:t>
      </w:r>
    </w:p>
    <w:p w14:paraId="5E50A161" w14:textId="77777777" w:rsidR="00CF7EDD" w:rsidRPr="00A84780" w:rsidRDefault="00CF7EDD" w:rsidP="00CF7EDD">
      <w:pPr>
        <w:tabs>
          <w:tab w:val="num" w:pos="3600"/>
        </w:tabs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F18EB2E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A030D11" w14:textId="77777777" w:rsidR="00856D69" w:rsidRPr="005A0DD6" w:rsidRDefault="00856D6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Mejora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remos </w:t>
      </w:r>
      <w:r w:rsidR="006875A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e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l entorno y las co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munidad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es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en la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s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que trabajamos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:</w:t>
      </w:r>
    </w:p>
    <w:p w14:paraId="72191858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7C7D9A3" w14:textId="77777777" w:rsidR="001E0179" w:rsidRPr="00A84780" w:rsidRDefault="00856D6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Con independencia de la actuación central de nuestros proyectos, buscaremos siempre c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ontribuir al progreso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bienestar social de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entorno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más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próximo tanto social como del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medio ambiente.</w:t>
      </w:r>
    </w:p>
    <w:p w14:paraId="58F50AD2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BACF481" w14:textId="77777777" w:rsidR="00120092" w:rsidRPr="005A0DD6" w:rsidRDefault="00120092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Seremos Colaborativos:</w:t>
      </w:r>
    </w:p>
    <w:p w14:paraId="452CC703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1DBA93C" w14:textId="77777777" w:rsidR="001E0179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Apoyar</w:t>
      </w:r>
      <w:r w:rsidR="00856D6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,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dentro de </w:t>
      </w:r>
      <w:r w:rsidR="00856D6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nuestras p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osibilidades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iniciativas sociales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terceros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856D6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que se desarrollen en nuestro entorno. </w:t>
      </w:r>
    </w:p>
    <w:p w14:paraId="42F85942" w14:textId="77777777" w:rsidR="00BA0A77" w:rsidRDefault="00BA0A77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F44C3BB" w14:textId="77777777" w:rsidR="00A84780" w:rsidRDefault="00A84780" w:rsidP="00A84780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7EF065F6" w14:textId="77777777" w:rsidR="00752B9B" w:rsidRDefault="00752B9B" w:rsidP="00A84780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7849BE8" w14:textId="77777777" w:rsidR="00752B9B" w:rsidRPr="00A84780" w:rsidRDefault="00752B9B" w:rsidP="00A84780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C15A22B" w14:textId="77777777" w:rsidR="001E0179" w:rsidRPr="00A84780" w:rsidRDefault="005A0DD6" w:rsidP="00A84780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 xml:space="preserve">V.-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Relaciones con los proveedores</w:t>
      </w:r>
      <w:r w:rsidR="00BA0A77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74FB1F2A" w14:textId="77777777" w:rsidR="00BA0A77" w:rsidRPr="00A84780" w:rsidRDefault="00BA0A77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0E77C67" w14:textId="77777777" w:rsidR="001E0179" w:rsidRPr="00A84780" w:rsidRDefault="0012009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Nuestras relaciones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 proveedores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bienes o servicios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basarán en la confianza,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respeto y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honestidad, y se regirá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por los siguientes principios:</w:t>
      </w:r>
    </w:p>
    <w:p w14:paraId="2B9C55DC" w14:textId="77777777" w:rsidR="005A0DD6" w:rsidRPr="00A84780" w:rsidRDefault="005A0DD6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796959E" w14:textId="77777777" w:rsidR="00120092" w:rsidRPr="005A0DD6" w:rsidRDefault="00120092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Alianza</w:t>
      </w:r>
    </w:p>
    <w:p w14:paraId="56F686D2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A9EF783" w14:textId="77777777" w:rsidR="001E0179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Fomentar</w:t>
      </w:r>
      <w:r w:rsidR="0012009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emos relaciones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respetuosa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honesta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con los proveedores elegidos, basadas en la 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equidad y la satisfacción mutua.</w:t>
      </w:r>
    </w:p>
    <w:p w14:paraId="4F8A3288" w14:textId="77777777" w:rsidR="00BA0A77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D343BFD" w14:textId="77777777" w:rsidR="00CF7EDD" w:rsidRPr="00A84780" w:rsidRDefault="00CF7ED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3C1725D" w14:textId="77777777" w:rsidR="00120092" w:rsidRPr="005A0DD6" w:rsidRDefault="00120092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Responsabilidad Social: </w:t>
      </w:r>
    </w:p>
    <w:p w14:paraId="2F4CFCEE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78FF135" w14:textId="77777777" w:rsidR="00120092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Seleccionar</w:t>
      </w:r>
      <w:r w:rsidR="00120092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emos,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siempre que sea po</w:t>
      </w:r>
      <w:r w:rsidR="00120092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sible, proveedores responsables, que 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aporten un valor social y/o ambiental añadido</w:t>
      </w:r>
      <w:r w:rsidR="00120092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tanto po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 los compromisos 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sociales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asumidos voluntariamente 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por las características de los product</w:t>
      </w:r>
      <w:r w:rsidR="00120092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os y servicios que comercializan. </w:t>
      </w:r>
    </w:p>
    <w:p w14:paraId="28254151" w14:textId="77777777" w:rsidR="00120092" w:rsidRPr="00A84780" w:rsidRDefault="0012009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84789B5" w14:textId="77777777" w:rsidR="001E0179" w:rsidRPr="00A84780" w:rsidRDefault="00120092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Optaremos,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en igualdad de condiciones,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por la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compra social; </w:t>
      </w:r>
      <w:r w:rsidR="00BA0A77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es decir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aquellas compras que vayan más allá de criterios exclusivamente económicos y apoyen la economía social mediante el fomento de la inserción socio-laboral de personas en riesgo de exclusión, el fomento de la calidad y estabilidad en el empleo, el cumplimiento de la legislación relativa a no discriminación, la igualdad de oportunidades, la accesibilidad y la prevención de riesgos laborales.</w:t>
      </w:r>
    </w:p>
    <w:p w14:paraId="2B7AB0F5" w14:textId="77777777" w:rsidR="00BA0A77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6AED1E5" w14:textId="77777777" w:rsidR="008E1221" w:rsidRDefault="008E1221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BB72870" w14:textId="77777777" w:rsidR="008E1221" w:rsidRDefault="008E1221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ADFF3A3" w14:textId="77777777" w:rsidR="005A0DD6" w:rsidRDefault="005A0DD6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C9276D3" w14:textId="77777777" w:rsidR="001E0179" w:rsidRPr="00A84780" w:rsidRDefault="005A0DD6" w:rsidP="005A0DD6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 xml:space="preserve">VI.-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Relaciones con otras entidades públicas y privadas</w:t>
      </w:r>
      <w:r w:rsidR="00BA0A77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49E568D9" w14:textId="77777777" w:rsidR="00BA0A77" w:rsidRPr="00A84780" w:rsidRDefault="00BA0A77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00F431C4" w14:textId="77777777" w:rsidR="007A338B" w:rsidRPr="00A84780" w:rsidRDefault="007A338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 colaboración y la  cultura de la acción colectiva forma parte esencial de nuestra cultura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.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Por ello</w:t>
      </w:r>
      <w:r w:rsidR="006875AC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siempre que sea posible</w:t>
      </w:r>
      <w:r w:rsidR="006875AC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colaboraremos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con otras organizaciones públicas o privadas siempre que los objetivos de esta cooperación estén alineados con nuestra misión y sin comprometer nuestros principios e independencia.</w:t>
      </w:r>
    </w:p>
    <w:p w14:paraId="3325D304" w14:textId="77777777" w:rsidR="007A338B" w:rsidRPr="00A84780" w:rsidRDefault="007A338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D1D1DBD" w14:textId="77777777" w:rsidR="001E0179" w:rsidRDefault="0012009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relaciones con otras entidades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organizaciones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públicas o privadas se edificarán sobre la base de la cooperación, la honestidad y la búsqueda de puntos de encuentro </w:t>
      </w:r>
      <w:r w:rsidR="003E551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para mejorar la actividad de ambas entidades u organizaciones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de acuerdo con los siguientes principios básicos:</w:t>
      </w:r>
    </w:p>
    <w:p w14:paraId="07EE4B08" w14:textId="77777777" w:rsidR="00CF7EDD" w:rsidRDefault="00CF7ED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BC11798" w14:textId="77777777" w:rsidR="00CF7EDD" w:rsidRDefault="00CF7ED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9B30A12" w14:textId="77777777" w:rsidR="00CF7EDD" w:rsidRPr="00A84780" w:rsidRDefault="00CF7EDD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10AC678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56CD3D8" w14:textId="77777777" w:rsidR="00120092" w:rsidRPr="005A0DD6" w:rsidRDefault="00120092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I</w:t>
      </w:r>
      <w:r w:rsidR="007A338B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ndependencia y 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autonomía </w:t>
      </w:r>
    </w:p>
    <w:p w14:paraId="7B07CED2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59647D2" w14:textId="77777777" w:rsidR="00BA0A77" w:rsidRPr="00A84780" w:rsidRDefault="00120092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</w:t>
      </w:r>
      <w:r w:rsidR="007A338B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Respetaremos y buscaremos el respeto a la independencia y autonomía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como elementos indispensables </w:t>
      </w:r>
      <w:r w:rsidR="007A338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una relación entre iguales. </w:t>
      </w:r>
    </w:p>
    <w:p w14:paraId="214E351B" w14:textId="77777777" w:rsidR="007A338B" w:rsidRPr="00A84780" w:rsidRDefault="007A338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058235A" w14:textId="77777777" w:rsidR="007A338B" w:rsidRPr="005A0DD6" w:rsidRDefault="007A338B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Equidad</w:t>
      </w:r>
    </w:p>
    <w:p w14:paraId="605105AA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F534006" w14:textId="77777777" w:rsidR="001E0179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Colaborar</w:t>
      </w:r>
      <w:r w:rsidR="007A338B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sobre una base equitativa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</w:t>
      </w:r>
      <w:r w:rsidR="000A310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apoyo mutuo para cada organización </w:t>
      </w:r>
      <w:r w:rsidR="007A338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para ofrecer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una respuesta </w:t>
      </w:r>
      <w:r w:rsidR="007A338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eficaz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 las necesidades reales de las personas objeto de atención</w:t>
      </w:r>
      <w:r w:rsidR="007A338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mutua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57CBE3EB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3F3A1FC" w14:textId="77777777" w:rsidR="007A338B" w:rsidRPr="005A0DD6" w:rsidRDefault="007A338B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Impacto Colectivo y Colaboración</w:t>
      </w:r>
    </w:p>
    <w:p w14:paraId="749A24CC" w14:textId="77777777" w:rsidR="005A0DD6" w:rsidRPr="00A84780" w:rsidRDefault="005A0DD6" w:rsidP="005A0DD6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882A7A9" w14:textId="77777777" w:rsidR="007A338B" w:rsidRPr="00A84780" w:rsidRDefault="001E017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lastRenderedPageBreak/>
        <w:t>Colaborar</w:t>
      </w:r>
      <w:r w:rsidR="007A338B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="00363505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y promover</w:t>
      </w:r>
      <w:r w:rsidR="007A338B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="00363505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la acción colectiva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sobre la base de valores compartidos, en áreas comunes y para </w:t>
      </w:r>
      <w:r w:rsidR="007A338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mejora social duradera.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</w:p>
    <w:p w14:paraId="2766DA7C" w14:textId="77777777" w:rsidR="001E0179" w:rsidRDefault="007A338B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Buscaremos una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colaboración transparente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compartiendo la información necesaria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los á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mbitos de calidad, experiencia, ideas</w:t>
      </w:r>
      <w:r w:rsidR="006875AC">
        <w:rPr>
          <w:rFonts w:ascii="Century Gothic" w:eastAsia="Times New Roman" w:hAnsi="Century Gothic" w:cs="Times New Roman"/>
          <w:sz w:val="24"/>
          <w:szCs w:val="24"/>
          <w:lang w:eastAsia="es-ES"/>
        </w:rPr>
        <w:t>,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innovación y gestión.</w:t>
      </w:r>
    </w:p>
    <w:p w14:paraId="049624F1" w14:textId="77777777" w:rsidR="00CF7EDD" w:rsidRPr="00A84780" w:rsidRDefault="00CF7EDD" w:rsidP="00CF7EDD">
      <w:pPr>
        <w:tabs>
          <w:tab w:val="num" w:pos="3600"/>
        </w:tabs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FD88397" w14:textId="77777777" w:rsidR="001E0179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VII.-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Cumplimiento de la legalidad</w:t>
      </w:r>
      <w:r w:rsidR="00BA0A77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203D08B5" w14:textId="77777777" w:rsidR="00BA0A77" w:rsidRPr="00A84780" w:rsidRDefault="00BA0A77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083BADA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Todas </w:t>
      </w:r>
      <w:r w:rsidR="003E551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nuestras actuaciones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</w:t>
      </w:r>
      <w:r w:rsidR="003E551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llevaran a cabo de conformidad con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las leyes</w:t>
      </w:r>
      <w:r w:rsidR="003E551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regulaciones y normativas vigentes. Para el cumplimiento de este principio de legalidad, asumimos los siguientes compromisos de actuación: </w:t>
      </w:r>
    </w:p>
    <w:p w14:paraId="38A438C1" w14:textId="77777777" w:rsidR="003E5519" w:rsidRPr="00A84780" w:rsidRDefault="003E551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F220BBF" w14:textId="77777777" w:rsidR="003E5519" w:rsidRPr="00A84780" w:rsidRDefault="003E551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Establecemos los sistemas de control y seguimiento adecuados para el riguroso  cumplimiento</w:t>
      </w: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de los compromisos asumidos con participantes, personal, voluntarios, proveedores, financiadores y aliados, tanto públicos como privados, según sus características específicas.</w:t>
      </w:r>
    </w:p>
    <w:p w14:paraId="28296ABE" w14:textId="77777777" w:rsidR="003E5519" w:rsidRPr="00A84780" w:rsidRDefault="003E551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7F0B205" w14:textId="77777777" w:rsidR="003E5519" w:rsidRPr="00A84780" w:rsidRDefault="003E551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Aseguramos la formación y actualización de nuestros equipos en las materias legales y normativa</w:t>
      </w:r>
      <w:r w:rsid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que sea</w:t>
      </w:r>
      <w:r w:rsid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n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aplicación a nuestra actuación. </w:t>
      </w:r>
    </w:p>
    <w:p w14:paraId="47EA5018" w14:textId="77777777" w:rsidR="003E5519" w:rsidRPr="00A84780" w:rsidRDefault="003E551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30F803D" w14:textId="77777777" w:rsidR="003E5519" w:rsidRPr="00A84780" w:rsidRDefault="003E551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Busca</w:t>
      </w:r>
      <w:r w:rsid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remos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apoyo y asesoramiento legal en todas aquellas materias que por su novedad o complejidad excedan de los conocimientos internos. </w:t>
      </w:r>
    </w:p>
    <w:p w14:paraId="04B75DA2" w14:textId="77777777" w:rsidR="003E5519" w:rsidRPr="00A84780" w:rsidRDefault="003E5519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98FCF8C" w14:textId="77777777" w:rsidR="001E0179" w:rsidRDefault="003E5519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Sometemos </w:t>
      </w:r>
      <w:r w:rsidR="00E163FF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nuestra acción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a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las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revisiones y auditorías </w:t>
      </w:r>
      <w:r w:rsidR="00E163F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internas o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externas que se establezcan para el cumpl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imiento de la normativa vigente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y, de forma voluntaria, a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aquellas otras que mejoren y garanticen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vocación por la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legalidad y la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transparencia.</w:t>
      </w:r>
    </w:p>
    <w:p w14:paraId="6D19E119" w14:textId="77777777" w:rsidR="00901D0D" w:rsidRDefault="00901D0D" w:rsidP="00901D0D">
      <w:pPr>
        <w:pStyle w:val="Prrafodelista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4DD7652" w14:textId="77777777" w:rsidR="00901D0D" w:rsidRPr="004A7484" w:rsidRDefault="006875AC" w:rsidP="00A84780">
      <w:pPr>
        <w:numPr>
          <w:ilvl w:val="0"/>
          <w:numId w:val="4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lastRenderedPageBreak/>
        <w:t>Establecemos</w:t>
      </w:r>
      <w:r w:rsidR="00901D0D"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las medidas necesarias para el cumplimiento normativo en materia de prevención de </w:t>
      </w:r>
      <w:r w:rsidR="00AA2208"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riesgos penales (delitos con menores e incapacitados, </w:t>
      </w:r>
      <w:r w:rsidR="00901D0D"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blanqueo de capitales, financiación del terrorismo, </w:t>
      </w:r>
      <w:r w:rsidR="00AA2208"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corrupción, </w:t>
      </w:r>
      <w:r w:rsidR="00901D0D" w:rsidRPr="004A7484">
        <w:rPr>
          <w:rFonts w:ascii="Century Gothic" w:eastAsia="Times New Roman" w:hAnsi="Century Gothic" w:cs="Times New Roman"/>
          <w:sz w:val="24"/>
          <w:szCs w:val="24"/>
          <w:lang w:eastAsia="es-ES"/>
        </w:rPr>
        <w:t>etc.).</w:t>
      </w:r>
    </w:p>
    <w:p w14:paraId="2C6AB291" w14:textId="77777777" w:rsidR="006875AC" w:rsidRDefault="006875AC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4512C16" w14:textId="77777777" w:rsidR="006875AC" w:rsidRPr="00A84780" w:rsidRDefault="006875AC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914FF71" w14:textId="77777777" w:rsidR="001E0179" w:rsidRPr="00A84780" w:rsidRDefault="005A0DD6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VIII.-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Transparencia </w:t>
      </w:r>
    </w:p>
    <w:p w14:paraId="0598556A" w14:textId="77777777" w:rsidR="00BA0A77" w:rsidRPr="00A84780" w:rsidRDefault="00BA0A77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011824C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Consideramos la Transparencia como un factor clave de nuestro valor social y la respuesta ética a la confianza depositada en nosotros por la sociedad en su conjunto. </w:t>
      </w:r>
    </w:p>
    <w:p w14:paraId="7AC07FB0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5EF7A39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Este principio de Transparencia alcanza a nuestra organización en su conjunto: acción, e impacto, uso de los recursos y gobierno:</w:t>
      </w:r>
    </w:p>
    <w:p w14:paraId="0F30BD25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BD4DF26" w14:textId="77777777" w:rsidR="00E163FF" w:rsidRPr="00A84780" w:rsidRDefault="00E163FF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Acción e Impacto</w:t>
      </w:r>
    </w:p>
    <w:p w14:paraId="1081A32D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85DBE2D" w14:textId="77777777" w:rsidR="00E163FF" w:rsidRPr="00A84780" w:rsidRDefault="00E163FF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Facilitaremos información detallada y precisa en nuestra web sobre los programas y actividades desarrolladas </w:t>
      </w:r>
    </w:p>
    <w:p w14:paraId="1F55B378" w14:textId="77777777" w:rsidR="00E163FF" w:rsidRPr="00A84780" w:rsidRDefault="00E163FF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Elaboraremos y difundiremos una memoria anual de actividades con el detalle de la actuación y de los resultados e impacto obtenidos así como los niveles de satisfacción de nuestros participantes. </w:t>
      </w:r>
    </w:p>
    <w:p w14:paraId="35D2C462" w14:textId="77777777" w:rsidR="00E163FF" w:rsidRPr="00A84780" w:rsidRDefault="00E163FF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Divulgaremos periódicamente nuestras actividades en redes sociales y boletines de comunicación publica </w:t>
      </w:r>
    </w:p>
    <w:p w14:paraId="71C4A982" w14:textId="77777777" w:rsidR="00E163FF" w:rsidRPr="00A84780" w:rsidRDefault="00E163F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0A7CC20" w14:textId="77777777" w:rsidR="00E163FF" w:rsidRPr="00A84780" w:rsidRDefault="00E163FF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Organización y Gobierno</w:t>
      </w:r>
    </w:p>
    <w:p w14:paraId="604EB0AE" w14:textId="77777777" w:rsidR="00E87BA9" w:rsidRPr="00A84780" w:rsidRDefault="00E87BA9" w:rsidP="00A84780">
      <w:pPr>
        <w:pStyle w:val="Prrafodelista"/>
        <w:ind w:left="0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45DCE0DF" w14:textId="77777777" w:rsidR="00E87BA9" w:rsidRPr="00A84780" w:rsidRDefault="00E87BA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Haremos pública en la web y memoria Anual la información sobre la composición de nuestros órganos de gobierno – Patronato y Equipo de Dirección- así como sus actividades y experiencia profesional.</w:t>
      </w:r>
    </w:p>
    <w:p w14:paraId="652ACD81" w14:textId="77777777" w:rsidR="00E163FF" w:rsidRPr="00CF7EDD" w:rsidRDefault="00E163FF" w:rsidP="00A84780">
      <w:pPr>
        <w:rPr>
          <w:rFonts w:ascii="Century Gothic" w:eastAsia="Times New Roman" w:hAnsi="Century Gothic" w:cs="Times New Roman"/>
          <w:strike/>
          <w:sz w:val="24"/>
          <w:szCs w:val="24"/>
          <w:lang w:eastAsia="es-ES"/>
        </w:rPr>
      </w:pPr>
    </w:p>
    <w:p w14:paraId="361AAF32" w14:textId="77777777" w:rsidR="00E87BA9" w:rsidRPr="00A84780" w:rsidRDefault="00E87BA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>Patrimonio, Financiación y destino de los recursos</w:t>
      </w:r>
    </w:p>
    <w:p w14:paraId="38BFE921" w14:textId="77777777" w:rsidR="00E87BA9" w:rsidRPr="00A84780" w:rsidRDefault="00E87BA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55F7A45" w14:textId="77777777" w:rsidR="001E0179" w:rsidRPr="00A84780" w:rsidRDefault="00E87BA9" w:rsidP="00A84780">
      <w:pPr>
        <w:numPr>
          <w:ilvl w:val="1"/>
          <w:numId w:val="4"/>
        </w:numPr>
        <w:tabs>
          <w:tab w:val="num" w:pos="567"/>
        </w:tabs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stablecer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norm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as y procedimientos de trabajo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para asegurar el cumplimiento de la normativa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contable y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fiscal y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proporcionar una información económica transparente que certifique la utilización eficaz de los recursos, de acuerdo con los siguientes principios:</w:t>
      </w:r>
    </w:p>
    <w:p w14:paraId="2AE27665" w14:textId="77777777" w:rsidR="00BA0A77" w:rsidRPr="00A84780" w:rsidRDefault="00BA0A77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CE4C58D" w14:textId="77777777" w:rsidR="005A0DD6" w:rsidRDefault="001E0179" w:rsidP="005A0DD6">
      <w:pPr>
        <w:numPr>
          <w:ilvl w:val="2"/>
          <w:numId w:val="4"/>
        </w:numPr>
        <w:tabs>
          <w:tab w:val="clear" w:pos="4320"/>
          <w:tab w:val="num" w:pos="1134"/>
        </w:tabs>
        <w:ind w:left="708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Realizar</w:t>
      </w:r>
      <w:r w:rsidR="00E87BA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una contabilidad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periódica que represente </w:t>
      </w:r>
      <w:r w:rsidR="00E87BA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imagen fiel de la entidad en todo momento, proporcionando una informac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ión financiera precisa y segura tanto a nivel de entidad como de los proyectos. </w:t>
      </w:r>
    </w:p>
    <w:p w14:paraId="7F7B8949" w14:textId="77777777" w:rsidR="005A0DD6" w:rsidRDefault="005A0DD6" w:rsidP="005A0DD6">
      <w:pPr>
        <w:ind w:left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14EB845" w14:textId="77777777" w:rsidR="005A0DD6" w:rsidRDefault="001E0179" w:rsidP="005A0DD6">
      <w:pPr>
        <w:numPr>
          <w:ilvl w:val="2"/>
          <w:numId w:val="4"/>
        </w:numPr>
        <w:tabs>
          <w:tab w:val="clear" w:pos="4320"/>
          <w:tab w:val="num" w:pos="1134"/>
        </w:tabs>
        <w:ind w:left="708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Rendir</w:t>
      </w:r>
      <w:r w:rsidR="00E87BA9"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cuentas</w:t>
      </w:r>
      <w:r w:rsidR="00507D1B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 tod</w:t>
      </w:r>
      <w:r w:rsidR="00C23E3B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o</w:t>
      </w:r>
      <w:r w:rsidR="00507D1B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s aquello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 </w:t>
      </w:r>
      <w:r w:rsidR="00507D1B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organismos, 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entidades o personas implicadas en </w:t>
      </w:r>
      <w:r w:rsidR="00E87BA9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supervisión y 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gestión</w:t>
      </w:r>
      <w:r w:rsidR="00A25A77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. </w:t>
      </w:r>
    </w:p>
    <w:p w14:paraId="04000790" w14:textId="77777777" w:rsidR="005A0DD6" w:rsidRDefault="005A0DD6" w:rsidP="005A0DD6">
      <w:pPr>
        <w:pStyle w:val="Prrafodelista"/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</w:pPr>
    </w:p>
    <w:p w14:paraId="6C9360FF" w14:textId="77777777" w:rsidR="005A0DD6" w:rsidRDefault="005A0DD6" w:rsidP="005A0DD6">
      <w:pPr>
        <w:pStyle w:val="Prrafodelista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CFD047B" w14:textId="77777777" w:rsidR="005A0DD6" w:rsidRDefault="00E87BA9" w:rsidP="005A0DD6">
      <w:pPr>
        <w:numPr>
          <w:ilvl w:val="2"/>
          <w:numId w:val="4"/>
        </w:numPr>
        <w:tabs>
          <w:tab w:val="clear" w:pos="4320"/>
          <w:tab w:val="num" w:pos="1134"/>
        </w:tabs>
        <w:ind w:left="708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Haremos públicas en nuestra web l</w:t>
      </w:r>
      <w:r w:rsidR="00507D1B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as cuentas anuales </w:t>
      </w:r>
      <w:r w:rsidR="00A25A77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y la memoria de a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ctividades. </w:t>
      </w:r>
    </w:p>
    <w:p w14:paraId="41A1C79D" w14:textId="77777777" w:rsidR="005A0DD6" w:rsidRDefault="005A0DD6" w:rsidP="005A0DD6">
      <w:pPr>
        <w:pStyle w:val="Prrafodelista"/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</w:pPr>
    </w:p>
    <w:p w14:paraId="76739F49" w14:textId="77777777" w:rsidR="00A25A77" w:rsidRPr="005A0DD6" w:rsidRDefault="001E0179" w:rsidP="005A0DD6">
      <w:pPr>
        <w:numPr>
          <w:ilvl w:val="2"/>
          <w:numId w:val="4"/>
        </w:numPr>
        <w:tabs>
          <w:tab w:val="clear" w:pos="4320"/>
          <w:tab w:val="num" w:pos="1134"/>
        </w:tabs>
        <w:ind w:left="708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Proporcionar</w:t>
      </w:r>
      <w:r w:rsidR="00E87BA9"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públicamente </w:t>
      </w: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información </w:t>
      </w:r>
      <w:r w:rsidR="00E87BA9"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rigurosa sobre </w:t>
      </w: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</w:t>
      </w:r>
      <w:r w:rsidR="00507D1B"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s</w:t>
      </w:r>
      <w:r w:rsidRPr="005A0DD6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fuentes de financiación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así como </w:t>
      </w:r>
      <w:r w:rsidR="00E87BA9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</w:t>
      </w:r>
      <w:r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uso de </w:t>
      </w:r>
      <w:r w:rsidR="00E87BA9" w:rsidRP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>los recursos obtenidos.</w:t>
      </w:r>
    </w:p>
    <w:p w14:paraId="4CB297C6" w14:textId="77777777" w:rsidR="00A25A77" w:rsidRPr="00A84780" w:rsidRDefault="00A25A77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A756244" w14:textId="77777777" w:rsidR="00507D1B" w:rsidRPr="00A84780" w:rsidRDefault="00507D1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447B4A8" w14:textId="77777777" w:rsidR="00A84780" w:rsidRDefault="00A84780" w:rsidP="00A84780">
      <w:pPr>
        <w:outlineLvl w:val="1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todos estos ámbitos, asumiremos </w:t>
      </w:r>
      <w:r w:rsid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forma voluntaria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cualquier otra norma</w:t>
      </w:r>
      <w:r w:rsidR="005A0DD6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estándar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auditoria o revisión voluntaria que </w:t>
      </w:r>
      <w:r w:rsid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estime conveniente para certificar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 transparencia y </w:t>
      </w:r>
      <w:r w:rsid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cumplimiento de los anteriores compromisos. </w:t>
      </w:r>
    </w:p>
    <w:p w14:paraId="1C974042" w14:textId="77777777" w:rsidR="008E1221" w:rsidRDefault="008E1221" w:rsidP="00A84780">
      <w:pPr>
        <w:outlineLvl w:val="1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188E935" w14:textId="77777777" w:rsidR="008E1221" w:rsidRPr="00A84780" w:rsidRDefault="008E1221" w:rsidP="00A84780">
      <w:pPr>
        <w:outlineLvl w:val="1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DEA3E83" w14:textId="77777777" w:rsidR="00A84780" w:rsidRPr="00A84780" w:rsidRDefault="00A84780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2E6D0B3F" w14:textId="77777777" w:rsidR="001E0179" w:rsidRPr="00A84780" w:rsidRDefault="005A73CA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 xml:space="preserve">IX.- </w:t>
      </w:r>
      <w:r w:rsidR="00A25A77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Compromiso Ético de las Personas en Tomillo</w:t>
      </w:r>
      <w:r w:rsidR="00C23E3B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285539B1" w14:textId="77777777" w:rsidR="00C23E3B" w:rsidRPr="00A84780" w:rsidRDefault="00C23E3B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89311EA" w14:textId="3D105068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acuerdo con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los valores y principios de este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Código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Ético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los profesionales,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colaboradores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voluntarios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que formamos parte de </w:t>
      </w:r>
      <w:r w:rsidR="00194E81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FTT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asum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imos para el excelente cumplimiento de nuestra labor social l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os siguientes principios de comportamiento personal y profesional:</w:t>
      </w:r>
    </w:p>
    <w:p w14:paraId="6D233D4F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BF3F0D6" w14:textId="77777777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Buscar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la mejor </w:t>
      </w:r>
      <w:r w:rsidR="00A25A77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y más eficaz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solución </w:t>
      </w:r>
      <w:r w:rsidR="00A25A77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posible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a los problemas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sociedad y en particular de los participantes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en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nuestros programas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para fomentar su autonomía y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desarrollo </w:t>
      </w:r>
      <w:r w:rsidR="00C23E3B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de su potencial humano.</w:t>
      </w:r>
    </w:p>
    <w:p w14:paraId="586B4CBC" w14:textId="77777777" w:rsidR="00A25A77" w:rsidRPr="00A84780" w:rsidRDefault="00A25A77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76BA00A" w14:textId="77777777" w:rsidR="00814F2F" w:rsidRPr="00A84780" w:rsidRDefault="0016684C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Creemos que las personas somos la herramienta fundamental para la ayuda a otras personas y por ello nos </w:t>
      </w:r>
      <w:r w:rsidR="00814F2F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comprometemos con nuestro</w:t>
      </w:r>
      <w:r w:rsidR="00814F2F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desarrollo personal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y profesional.</w:t>
      </w:r>
    </w:p>
    <w:p w14:paraId="66E76E01" w14:textId="77777777" w:rsidR="0016684C" w:rsidRPr="00A84780" w:rsidRDefault="0016684C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7741C6A" w14:textId="77777777" w:rsidR="00A25A77" w:rsidRPr="00A84780" w:rsidRDefault="00A25A77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Buscaremos y nos formaremos en las mejores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prácticas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conocimientos para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el desarrollo de nuestra labo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r, asumiendo los principios de </w:t>
      </w:r>
      <w:r w:rsidR="0016684C" w:rsidRPr="00A84780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>a</w:t>
      </w:r>
      <w:r w:rsidR="00814F2F" w:rsidRPr="00A84780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>prendizaje continuo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compromiso de mejora como base de nuestra actuación. </w:t>
      </w:r>
    </w:p>
    <w:p w14:paraId="1C72F89C" w14:textId="77777777" w:rsidR="00814F2F" w:rsidRPr="00A84780" w:rsidRDefault="00814F2F" w:rsidP="00A84780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1B833F2" w14:textId="77777777" w:rsidR="00814F2F" w:rsidRPr="00A84780" w:rsidRDefault="00814F2F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Estableceremos objetivos medibles para nuestros proyectos y evaluaremos los resultados como herramienta indispensable para la mejora de nuestro impacto. </w:t>
      </w:r>
    </w:p>
    <w:p w14:paraId="12AD7208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2FC4958" w14:textId="77777777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Respetar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 diversidad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sociocultural de las personas, manteniendo criterios de equidad, sin menoscabo en la calidad del servicio.</w:t>
      </w:r>
    </w:p>
    <w:p w14:paraId="4396746F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DFD9A64" w14:textId="77777777" w:rsidR="00C23E3B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Consultar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con los </w:t>
      </w:r>
      <w:r w:rsidR="00A25A77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participantes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y familiares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cuestiones que les afecten. Si no es posible,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asegurar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de que las decisiones tomadas no afecten a la coherencia de una buena práctica profesional, de sus necesidades y deseos.</w:t>
      </w:r>
    </w:p>
    <w:p w14:paraId="0518E6E4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75E7659" w14:textId="77777777" w:rsidR="001E0179" w:rsidRPr="00A84780" w:rsidRDefault="00A25A77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lastRenderedPageBreak/>
        <w:t xml:space="preserve">Rechazaremos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y denunciar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conductas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discriminatorias, malos tratos, acoso o actos contrarios a lo recogido en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este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Código Ético.</w:t>
      </w:r>
    </w:p>
    <w:p w14:paraId="6DEEECAD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1FA9978" w14:textId="77777777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Proporcionar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información veraz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comprensible, completa y detallada sobre las características de los servicios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prestados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así como los derechos y deberes de los 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participantes.</w:t>
      </w:r>
    </w:p>
    <w:p w14:paraId="05DE4460" w14:textId="77777777" w:rsidR="00C23E3B" w:rsidRPr="00A84780" w:rsidRDefault="00C23E3B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AF1B7B2" w14:textId="77777777" w:rsidR="001E0179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Manifestar</w:t>
      </w:r>
      <w:r w:rsidR="00A25A77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un comportamiento personal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respetuoso,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correcto y responsable, tanto en los centros de trabajo como fuera de ellos.</w:t>
      </w:r>
    </w:p>
    <w:p w14:paraId="66210790" w14:textId="77777777" w:rsidR="006875AC" w:rsidRPr="006875AC" w:rsidRDefault="006875AC" w:rsidP="006875AC">
      <w:pPr>
        <w:pStyle w:val="Prrafodelista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C2BFD0D" w14:textId="77777777" w:rsidR="006875AC" w:rsidRDefault="006875AC" w:rsidP="006875AC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5E974D5" w14:textId="77777777" w:rsidR="00194E81" w:rsidRDefault="00194E81" w:rsidP="006875AC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833DB0E" w14:textId="77777777" w:rsidR="00194E81" w:rsidRDefault="00194E81" w:rsidP="006875AC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8679375" w14:textId="77777777" w:rsidR="00194E81" w:rsidRPr="00A84780" w:rsidRDefault="00194E81" w:rsidP="006875AC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E97981D" w14:textId="77777777" w:rsidR="00951A64" w:rsidRDefault="00951A64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78B379CE" w14:textId="77777777" w:rsidR="001E0179" w:rsidRPr="00A84780" w:rsidRDefault="005A73CA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X.- </w:t>
      </w:r>
      <w:r w:rsidR="00363505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Utilización de los recursos y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Gestión de </w:t>
      </w:r>
      <w:r w:rsidR="00363505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la información </w:t>
      </w:r>
    </w:p>
    <w:p w14:paraId="1854DBE9" w14:textId="77777777" w:rsidR="00127152" w:rsidRPr="00A84780" w:rsidRDefault="00127152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0A8527BB" w14:textId="77777777" w:rsidR="00814F2F" w:rsidRPr="00A84780" w:rsidRDefault="00814F2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Nos dotaremos de l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os recurso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 necesarios, dentro de la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 posibilidades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financieras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para el desarrollo adecuado de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labor, atendiendo las solicitudes de aquellos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medios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adicionales que, razonadamente, se </w:t>
      </w:r>
      <w:r w:rsidR="00363505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estimen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necesarios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por los equipos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ra el desempeño de su actividad. </w:t>
      </w:r>
    </w:p>
    <w:p w14:paraId="3151D93F" w14:textId="77777777" w:rsidR="00814F2F" w:rsidRPr="00A84780" w:rsidRDefault="00814F2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C081516" w14:textId="77777777" w:rsidR="001E0179" w:rsidRPr="00A84780" w:rsidRDefault="00814F2F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En aras a la utilización eficiente de los Recursos disponibles, nos c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ompromete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mos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 cumplir los siguientes principios:</w:t>
      </w:r>
    </w:p>
    <w:p w14:paraId="4D1DC69B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A590B71" w14:textId="1890D483" w:rsidR="001E0179" w:rsidRPr="00A84780" w:rsidRDefault="00194E81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Rigor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en la utilización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los recursos económicos, cuyo único fin será el mejor cumplimiento de la misión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</w:t>
      </w:r>
      <w:r w:rsid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>nuestra misión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1518AD71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EC29526" w14:textId="77777777" w:rsidR="001E0179" w:rsidRPr="00A84780" w:rsidRDefault="00A9089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lastRenderedPageBreak/>
        <w:t>Crearemos, en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nuestro ámbito de actuación,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los sistemas y procedimientos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necesarios para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evitar el uso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forma directa o indirecta, de los recursos de la organización </w:t>
      </w:r>
      <w:r w:rsidR="00814F2F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para fines personales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39E0CF7C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084AB7B" w14:textId="77777777" w:rsidR="00127152" w:rsidRDefault="005A73CA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Seremos </w:t>
      </w:r>
      <w:r w:rsidRPr="005A73CA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austeros con los recursos económicos y u</w:t>
      </w:r>
      <w:r w:rsidR="001E0179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>sar</w:t>
      </w:r>
      <w:r w:rsidR="00CA4486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="001E0179" w:rsidRPr="005A73CA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de manera</w:t>
      </w:r>
      <w:r w:rsidR="001E0179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responsable</w:t>
      </w:r>
      <w:r w:rsidR="00CA4486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cuidadosa </w:t>
      </w:r>
      <w:r w:rsidR="001E0179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sostenible los recursos </w:t>
      </w:r>
      <w:r w:rsidR="00CA4486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materiales,  así como los medios, instalaciones e infraestructuras </w:t>
      </w:r>
      <w:r w:rsidR="001E0179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que </w:t>
      </w:r>
      <w:r w:rsidR="00CA4486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se pongan a nuestra disposición por la organización o por terceros </w:t>
      </w:r>
      <w:r w:rsidR="001E0179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para el desarrollo de </w:t>
      </w:r>
      <w:r w:rsidR="00CA4486"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nuestro </w:t>
      </w:r>
      <w:r w:rsidRPr="005A73CA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trabajo. Seremos así ajenos a cualquier mal uso o uso para fines personales de dichos medios y recursos. </w:t>
      </w:r>
    </w:p>
    <w:p w14:paraId="7CB34294" w14:textId="77777777" w:rsidR="005A73CA" w:rsidRPr="005A73CA" w:rsidRDefault="005A73CA" w:rsidP="005A73CA">
      <w:pPr>
        <w:pStyle w:val="Prrafodelista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40E311D" w14:textId="77777777" w:rsidR="005A73CA" w:rsidRDefault="005A73CA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7355360" w14:textId="77777777" w:rsidR="00194E81" w:rsidRDefault="00194E81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F7EE29A" w14:textId="77777777" w:rsidR="006875AC" w:rsidRDefault="006875AC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F75E547" w14:textId="77777777" w:rsidR="00B56742" w:rsidRDefault="00B56742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58E9A185" w14:textId="77777777" w:rsidR="00B56742" w:rsidRDefault="00B56742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5E64529" w14:textId="77777777" w:rsidR="00B56742" w:rsidRDefault="00B56742" w:rsidP="005A73CA">
      <w:pPr>
        <w:pStyle w:val="Prrafodelista"/>
        <w:ind w:left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1C80936" w14:textId="77777777" w:rsidR="001E0179" w:rsidRPr="00A84780" w:rsidRDefault="005A73CA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XI.-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Recaudación de fondos</w:t>
      </w:r>
      <w:r w:rsidR="00127152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6216193C" w14:textId="77777777" w:rsidR="00127152" w:rsidRPr="00A84780" w:rsidRDefault="00127152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04D2EA9E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actividad de captación de fondos, públicos o privados, nuestra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actuación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colectiva e individual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se regirá por los siguientes principios:</w:t>
      </w:r>
    </w:p>
    <w:p w14:paraId="2A7F5E61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35484CE" w14:textId="77777777" w:rsidR="001E0179" w:rsidRPr="00A84780" w:rsidRDefault="00CA4486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Utilizaremos argumentos rigurosos y basados en derechos de igualdad</w:t>
      </w:r>
      <w:r w:rsidR="0016684C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evitando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argumentos paternalistas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, lastimeros o </w:t>
      </w:r>
      <w:r w:rsidR="0016684C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beneficencia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 cualquier otro que dañen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la dignidad de la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persona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 a quienes acompañamos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0C77BD50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8A65DE2" w14:textId="77777777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Mantendr</w:t>
      </w:r>
      <w:r w:rsidR="00CA4486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los valores de la fundación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en las relaciones que establezcan con otra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 entidades públicas o privadas financiadores.</w:t>
      </w:r>
    </w:p>
    <w:p w14:paraId="516C8D4E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C75B9E2" w14:textId="77777777" w:rsidR="00127152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lastRenderedPageBreak/>
        <w:t>Colaborar</w:t>
      </w:r>
      <w:r w:rsidR="00CA4486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 entre nosotros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, apoyándo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nos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mutuamente y aprovechando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nuestras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sinergias en la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sostenibilidad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los proyectos que sean </w:t>
      </w:r>
      <w:r w:rsidR="00CA448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considerados prioritarios o estratégicos por la </w:t>
      </w:r>
      <w:r w:rsidR="00A9089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organización</w:t>
      </w:r>
      <w:r w:rsidR="00127152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.</w:t>
      </w:r>
    </w:p>
    <w:p w14:paraId="5B68F70E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64DAB9C3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="00180156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ab/>
      </w:r>
      <w:r w:rsidR="00180156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ab/>
      </w:r>
      <w:r w:rsidR="00180156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ab/>
      </w:r>
    </w:p>
    <w:p w14:paraId="36155A56" w14:textId="77777777" w:rsidR="005A73CA" w:rsidRDefault="005A73CA">
      <w:pP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6C376FAE" w14:textId="77777777" w:rsidR="001E0179" w:rsidRPr="00A84780" w:rsidRDefault="005A73CA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XII.-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Atenciones y regalos</w:t>
      </w:r>
      <w:r w:rsidR="00127152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25C44945" w14:textId="77777777" w:rsidR="00127152" w:rsidRPr="00A84780" w:rsidRDefault="00127152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763B94A2" w14:textId="77777777" w:rsidR="00CA4486" w:rsidRPr="00A84780" w:rsidRDefault="00CA4486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 permitir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aportaciones, pagos, ni tampoco proporcionar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emos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respaldo, ni directa ni indirectamente a responsables de la administración pública,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partidos políticos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o de otros agentes sociales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ni a resp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onsables de entidades privadas al margen de los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estrictamente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derivados de nuestras relaciones profesionales.</w:t>
      </w:r>
    </w:p>
    <w:p w14:paraId="66C2105F" w14:textId="77777777" w:rsidR="00CA4486" w:rsidRPr="00A84780" w:rsidRDefault="00CA4486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DFB00BA" w14:textId="77777777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Del mismo modo,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nuestra actuación individual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se regirá por los siguientes principios:</w:t>
      </w:r>
    </w:p>
    <w:p w14:paraId="6157AED8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7BDB750C" w14:textId="5308AD1B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No demandar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 aceptar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 ofrecer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o dar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cualquier clase de regalo significativo o beneficio ilegal o no ético a empleados u otros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colaboradores de </w:t>
      </w:r>
      <w:r w:rsidR="008579B7" w:rsidRPr="008579B7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FTT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o a terceros, que constituyan una violación de las leyes o que pudier</w:t>
      </w:r>
      <w:r w:rsidR="00A639F0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an afectar, o parecer que afecte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n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a la correcta realización de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nuestro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trabajo. El mero conocimiento de cualquiera de dichas ofertas deberá informarse inmediatamente a la Dirección</w:t>
      </w:r>
      <w:r w:rsidR="00A639F0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2D2652BC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240B610" w14:textId="6A169DA4" w:rsidR="00964C3E" w:rsidRPr="00A84780" w:rsidRDefault="00964C3E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I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nformar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de forma ágil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sobre situaciones o transacciones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que justificadamente podrían dar lugar a conflictos de intereses. Si se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intuye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alguna implicación en una transacción o de cualquier otra disposición que pueda plantear un conflicto de interese</w:t>
      </w:r>
      <w:r w:rsidR="00180156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s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, deberá informarse de dicha situación </w:t>
      </w:r>
      <w:r w:rsidR="008579B7">
        <w:rPr>
          <w:rFonts w:ascii="Century Gothic" w:eastAsia="Times New Roman" w:hAnsi="Century Gothic" w:cs="Times New Roman"/>
          <w:sz w:val="24"/>
          <w:szCs w:val="24"/>
          <w:lang w:eastAsia="es-ES"/>
        </w:rPr>
        <w:t>a ña Dirección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14:paraId="77954D64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35C6DD68" w14:textId="77777777" w:rsidR="00127152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C67902A" w14:textId="77777777" w:rsidR="008E1221" w:rsidRDefault="008E1221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1C12631E" w14:textId="77777777" w:rsidR="008E1221" w:rsidRPr="00A84780" w:rsidRDefault="008E1221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1" w:name="_GoBack"/>
      <w:bookmarkEnd w:id="1"/>
    </w:p>
    <w:p w14:paraId="29289DCC" w14:textId="77777777" w:rsidR="001E0179" w:rsidRPr="00A84780" w:rsidRDefault="005A73CA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 xml:space="preserve">XIV.- </w:t>
      </w:r>
      <w:r w:rsidR="001E0179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Gestión de intereses</w:t>
      </w:r>
      <w:r w:rsidR="00127152" w:rsidRPr="00A84780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.</w:t>
      </w:r>
    </w:p>
    <w:p w14:paraId="163A6BBC" w14:textId="77777777" w:rsidR="00127152" w:rsidRPr="00A84780" w:rsidRDefault="00127152" w:rsidP="00A84780">
      <w:pPr>
        <w:outlineLvl w:val="1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14:paraId="5A43CFDB" w14:textId="02004D8B" w:rsidR="001E0179" w:rsidRPr="00A84780" w:rsidRDefault="001E0179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Los intereses de </w:t>
      </w:r>
      <w:r w:rsidR="00964C3E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organización en su conjunto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prevalecerán sobre </w:t>
      </w:r>
      <w:r w:rsidR="008579B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los intereses particulares de los proyectos y también sobre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los intereses individuales de las personas que trabajan o colaboran en los mismos, de acuerdo con los siguientes principios:</w:t>
      </w:r>
    </w:p>
    <w:p w14:paraId="7689E61D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234DD368" w14:textId="77777777" w:rsidR="001E0179" w:rsidRPr="00A84780" w:rsidRDefault="00964C3E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Buscaremos siempre la colaboración y las sinergias evitando </w:t>
      </w:r>
      <w:r w:rsidR="001E0179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la competencia</w:t>
      </w:r>
      <w:r w:rsidR="001E0179" w:rsidRPr="00A84780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 xml:space="preserve"> </w:t>
      </w:r>
      <w:r w:rsidR="001E0179"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entre los diferentes servicios.</w:t>
      </w:r>
    </w:p>
    <w:p w14:paraId="7BB413C5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46676859" w14:textId="2FFB1110" w:rsidR="001E0179" w:rsidRPr="00A84780" w:rsidRDefault="001E0179" w:rsidP="00A84780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No usar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emos el nombre o la </w:t>
      </w:r>
      <w:r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posición de </w:t>
      </w:r>
      <w:r w:rsidR="008579B7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FTT</w:t>
      </w:r>
      <w:r w:rsidR="00964C3E" w:rsidRPr="00A84780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</w:t>
      </w:r>
      <w:r w:rsidRPr="00A84780">
        <w:rPr>
          <w:rFonts w:ascii="Century Gothic" w:eastAsia="Times New Roman" w:hAnsi="Century Gothic" w:cs="Times New Roman"/>
          <w:sz w:val="24"/>
          <w:szCs w:val="24"/>
          <w:lang w:eastAsia="es-ES"/>
        </w:rPr>
        <w:t>para lograr privilegios personales, sin menoscabo de la puesta en marcha de mecanismos para la obtención de mejoras sociales a los integrantes de la fundación.</w:t>
      </w:r>
    </w:p>
    <w:p w14:paraId="081AFADF" w14:textId="77777777" w:rsidR="00127152" w:rsidRPr="00A84780" w:rsidRDefault="00127152" w:rsidP="00A84780">
      <w:pPr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14:paraId="0E16FD01" w14:textId="66501B86" w:rsidR="00964C3E" w:rsidRPr="00A84780" w:rsidRDefault="00964C3E" w:rsidP="0056485D">
      <w:pPr>
        <w:pStyle w:val="Prrafodelista"/>
        <w:numPr>
          <w:ilvl w:val="0"/>
          <w:numId w:val="20"/>
        </w:numPr>
        <w:ind w:left="0"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Desde el respeto al derecho a la libertad de asociación, conciencia y expresión de las personas que trabajamos o colaboramos en </w:t>
      </w:r>
      <w:r w:rsidR="008579B7">
        <w:rPr>
          <w:rFonts w:ascii="Century Gothic" w:eastAsia="Times New Roman" w:hAnsi="Century Gothic" w:cs="Times New Roman"/>
          <w:sz w:val="24"/>
          <w:szCs w:val="24"/>
          <w:lang w:eastAsia="es-ES"/>
        </w:rPr>
        <w:t>FTT</w:t>
      </w:r>
      <w:r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>, v</w:t>
      </w:r>
      <w:r w:rsidR="001E0179" w:rsidRPr="00AA2208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elar</w:t>
      </w:r>
      <w:r w:rsidRPr="00AA2208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emos</w:t>
      </w:r>
      <w:r w:rsidR="001E0179" w:rsidRPr="00AA2208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 por </w:t>
      </w:r>
      <w:r w:rsidRPr="00AA2208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 xml:space="preserve">nuestra </w:t>
      </w:r>
      <w:r w:rsidR="001E0179" w:rsidRPr="00AA2208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independencia</w:t>
      </w:r>
      <w:r w:rsidR="001E0179"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como organización </w:t>
      </w:r>
      <w:r w:rsidR="001E0179"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>en relación con grupos políticos, económicos o de cualquier otra naturaleza</w:t>
      </w:r>
      <w:r w:rsidR="00127152"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o ideología</w:t>
      </w:r>
      <w:r w:rsidRPr="00AA2208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sectPr w:rsidR="00964C3E" w:rsidRPr="00A84780" w:rsidSect="00B17F77">
      <w:type w:val="continuous"/>
      <w:pgSz w:w="16838" w:h="11906" w:orient="landscape"/>
      <w:pgMar w:top="2127" w:right="2379" w:bottom="1274" w:left="1560" w:header="708" w:footer="11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FA631" w14:textId="77777777" w:rsidR="008F474D" w:rsidRDefault="008F474D" w:rsidP="00A84780">
      <w:r>
        <w:separator/>
      </w:r>
    </w:p>
  </w:endnote>
  <w:endnote w:type="continuationSeparator" w:id="0">
    <w:p w14:paraId="7C2298BE" w14:textId="77777777" w:rsidR="008F474D" w:rsidRDefault="008F474D" w:rsidP="00A8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D866" w14:textId="77777777" w:rsidR="00705291" w:rsidRDefault="00705291">
    <w:pPr>
      <w:rPr>
        <w:rFonts w:asciiTheme="majorHAnsi" w:eastAsiaTheme="majorEastAsia" w:hAnsiTheme="majorHAnsi" w:cstheme="majorBidi"/>
      </w:rPr>
    </w:pPr>
  </w:p>
  <w:p w14:paraId="0C4AB319" w14:textId="21CF0345" w:rsidR="00F415BC" w:rsidRDefault="00705291" w:rsidP="00951A64">
    <w:pPr>
      <w:pStyle w:val="Piedepgina"/>
      <w:jc w:val="left"/>
    </w:pPr>
    <w:r>
      <w:t>Código Ético – Tomillo</w:t>
    </w:r>
    <w:r w:rsidR="0051680D">
      <w:t xml:space="preserve"> Tiétar</w:t>
    </w:r>
    <w:r>
      <w:t xml:space="preserve"> – V0</w:t>
    </w:r>
    <w:r w:rsidR="0051680D">
      <w:t>1.mayo.2018</w:t>
    </w:r>
  </w:p>
  <w:p w14:paraId="28C58B18" w14:textId="44A204B9" w:rsidR="00951A64" w:rsidRDefault="00951A64" w:rsidP="00951A64">
    <w:pPr>
      <w:pStyle w:val="Piedepgina"/>
      <w:jc w:val="left"/>
    </w:pPr>
    <w:r>
      <w:rPr>
        <w:noProof/>
        <w:lang w:eastAsia="es-ES"/>
      </w:rPr>
      <w:t xml:space="preserve">                                                                                                        </w:t>
    </w:r>
    <w:r w:rsidR="0051680D">
      <w:rPr>
        <w:noProof/>
        <w:lang w:eastAsia="es-ES"/>
      </w:rPr>
      <w:drawing>
        <wp:inline distT="0" distB="0" distL="0" distR="0" wp14:anchorId="169C0301" wp14:editId="60B8B922">
          <wp:extent cx="3814000" cy="7066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MILLO_tietar_v2 transp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000" cy="70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D65C" w14:textId="77777777" w:rsidR="00705291" w:rsidRDefault="00705291" w:rsidP="0070529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8F23" w14:textId="77777777" w:rsidR="00705291" w:rsidRDefault="00705291">
    <w:pPr>
      <w:pStyle w:val="Piedepgina"/>
    </w:pPr>
    <w:r>
      <w:rPr>
        <w:noProof/>
        <w:lang w:eastAsia="es-ES"/>
      </w:rPr>
      <w:drawing>
        <wp:inline distT="0" distB="0" distL="0" distR="0" wp14:anchorId="1ACCAA00" wp14:editId="38A277A6">
          <wp:extent cx="2886075" cy="620661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75" cy="62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61FE" w14:textId="77777777" w:rsidR="008F474D" w:rsidRDefault="008F474D" w:rsidP="00A84780">
      <w:r>
        <w:separator/>
      </w:r>
    </w:p>
  </w:footnote>
  <w:footnote w:type="continuationSeparator" w:id="0">
    <w:p w14:paraId="14B211AE" w14:textId="77777777" w:rsidR="008F474D" w:rsidRDefault="008F474D" w:rsidP="00A8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A2D7" w14:textId="77777777" w:rsidR="00A84780" w:rsidRPr="00A84780" w:rsidRDefault="00A84780" w:rsidP="005A73CA">
    <w:pPr>
      <w:jc w:val="left"/>
      <w:outlineLvl w:val="1"/>
      <w:rPr>
        <w:rFonts w:ascii="Century Gothic" w:eastAsia="Times New Roman" w:hAnsi="Century Gothic" w:cs="Times New Roman"/>
        <w:b/>
        <w:sz w:val="28"/>
        <w:szCs w:val="20"/>
        <w:lang w:eastAsia="es-ES"/>
      </w:rPr>
    </w:pPr>
  </w:p>
  <w:p w14:paraId="4DD9F1F0" w14:textId="77777777" w:rsidR="00A84780" w:rsidRPr="00A84780" w:rsidRDefault="00A84780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3884"/>
    <w:multiLevelType w:val="hybridMultilevel"/>
    <w:tmpl w:val="908600EC"/>
    <w:lvl w:ilvl="0" w:tplc="DED662B0">
      <w:start w:val="1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AE69A8"/>
    <w:multiLevelType w:val="multilevel"/>
    <w:tmpl w:val="455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C60E4"/>
    <w:multiLevelType w:val="hybridMultilevel"/>
    <w:tmpl w:val="E0666EEA"/>
    <w:lvl w:ilvl="0" w:tplc="0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27C"/>
    <w:multiLevelType w:val="hybridMultilevel"/>
    <w:tmpl w:val="A9525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595"/>
    <w:multiLevelType w:val="multilevel"/>
    <w:tmpl w:val="53D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B6B3C"/>
    <w:multiLevelType w:val="multilevel"/>
    <w:tmpl w:val="759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F339B"/>
    <w:multiLevelType w:val="hybridMultilevel"/>
    <w:tmpl w:val="8C0E9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84430"/>
    <w:multiLevelType w:val="multilevel"/>
    <w:tmpl w:val="603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A50DA"/>
    <w:multiLevelType w:val="multilevel"/>
    <w:tmpl w:val="F4B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83149"/>
    <w:multiLevelType w:val="multilevel"/>
    <w:tmpl w:val="049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D61B9"/>
    <w:multiLevelType w:val="multilevel"/>
    <w:tmpl w:val="990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4913"/>
    <w:multiLevelType w:val="multilevel"/>
    <w:tmpl w:val="253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65C2F"/>
    <w:multiLevelType w:val="multilevel"/>
    <w:tmpl w:val="9A2C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07B29"/>
    <w:multiLevelType w:val="hybridMultilevel"/>
    <w:tmpl w:val="A8CAB9FA"/>
    <w:lvl w:ilvl="0" w:tplc="BABE8B7C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8DF5FA0"/>
    <w:multiLevelType w:val="hybridMultilevel"/>
    <w:tmpl w:val="CE4CED0C"/>
    <w:lvl w:ilvl="0" w:tplc="81668E3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6C37"/>
    <w:multiLevelType w:val="multilevel"/>
    <w:tmpl w:val="B1D850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04B8E"/>
    <w:multiLevelType w:val="multilevel"/>
    <w:tmpl w:val="B07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36716"/>
    <w:multiLevelType w:val="multilevel"/>
    <w:tmpl w:val="1C02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15EFF"/>
    <w:multiLevelType w:val="hybridMultilevel"/>
    <w:tmpl w:val="34B0B6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82C50"/>
    <w:multiLevelType w:val="multilevel"/>
    <w:tmpl w:val="8E24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E2D60"/>
    <w:multiLevelType w:val="multilevel"/>
    <w:tmpl w:val="E14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06990"/>
    <w:multiLevelType w:val="multilevel"/>
    <w:tmpl w:val="205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56726"/>
    <w:multiLevelType w:val="multilevel"/>
    <w:tmpl w:val="BBBA3E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872C4"/>
    <w:multiLevelType w:val="multilevel"/>
    <w:tmpl w:val="28A6BF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170DA"/>
    <w:multiLevelType w:val="multilevel"/>
    <w:tmpl w:val="30A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16"/>
  </w:num>
  <w:num w:numId="7">
    <w:abstractNumId w:val="25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22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14"/>
  </w:num>
  <w:num w:numId="18">
    <w:abstractNumId w:val="19"/>
  </w:num>
  <w:num w:numId="19">
    <w:abstractNumId w:val="4"/>
  </w:num>
  <w:num w:numId="20">
    <w:abstractNumId w:val="7"/>
  </w:num>
  <w:num w:numId="21">
    <w:abstractNumId w:val="20"/>
  </w:num>
  <w:num w:numId="22">
    <w:abstractNumId w:val="23"/>
  </w:num>
  <w:num w:numId="23">
    <w:abstractNumId w:val="0"/>
  </w:num>
  <w:num w:numId="24">
    <w:abstractNumId w:val="3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79"/>
    <w:rsid w:val="00032F8F"/>
    <w:rsid w:val="000A0EEF"/>
    <w:rsid w:val="000A310C"/>
    <w:rsid w:val="00120092"/>
    <w:rsid w:val="00127152"/>
    <w:rsid w:val="0016684C"/>
    <w:rsid w:val="00180156"/>
    <w:rsid w:val="00194ADB"/>
    <w:rsid w:val="00194E81"/>
    <w:rsid w:val="001B4ED8"/>
    <w:rsid w:val="001E0179"/>
    <w:rsid w:val="00224E02"/>
    <w:rsid w:val="00265BDB"/>
    <w:rsid w:val="00272282"/>
    <w:rsid w:val="0027655D"/>
    <w:rsid w:val="00313F25"/>
    <w:rsid w:val="00363505"/>
    <w:rsid w:val="0039138C"/>
    <w:rsid w:val="003E5519"/>
    <w:rsid w:val="00400AB0"/>
    <w:rsid w:val="004A7484"/>
    <w:rsid w:val="004E1E94"/>
    <w:rsid w:val="00507D1B"/>
    <w:rsid w:val="0051680D"/>
    <w:rsid w:val="00585708"/>
    <w:rsid w:val="005A0DD6"/>
    <w:rsid w:val="005A73CA"/>
    <w:rsid w:val="005E1B6A"/>
    <w:rsid w:val="00616FC1"/>
    <w:rsid w:val="006875AC"/>
    <w:rsid w:val="00705291"/>
    <w:rsid w:val="00742DCD"/>
    <w:rsid w:val="00752719"/>
    <w:rsid w:val="00752B9B"/>
    <w:rsid w:val="00754E70"/>
    <w:rsid w:val="00761531"/>
    <w:rsid w:val="007930F1"/>
    <w:rsid w:val="007A338B"/>
    <w:rsid w:val="00814F2F"/>
    <w:rsid w:val="008156DC"/>
    <w:rsid w:val="00856D69"/>
    <w:rsid w:val="008577ED"/>
    <w:rsid w:val="008579B7"/>
    <w:rsid w:val="00860329"/>
    <w:rsid w:val="008C1753"/>
    <w:rsid w:val="008E1221"/>
    <w:rsid w:val="008F474D"/>
    <w:rsid w:val="00901D0D"/>
    <w:rsid w:val="00951A64"/>
    <w:rsid w:val="00964C3E"/>
    <w:rsid w:val="009657C2"/>
    <w:rsid w:val="00986D6E"/>
    <w:rsid w:val="00A03B9D"/>
    <w:rsid w:val="00A25A77"/>
    <w:rsid w:val="00A35B69"/>
    <w:rsid w:val="00A639F0"/>
    <w:rsid w:val="00A73345"/>
    <w:rsid w:val="00A84780"/>
    <w:rsid w:val="00A90899"/>
    <w:rsid w:val="00A92C13"/>
    <w:rsid w:val="00AA2208"/>
    <w:rsid w:val="00AE1A47"/>
    <w:rsid w:val="00B01F6C"/>
    <w:rsid w:val="00B17F77"/>
    <w:rsid w:val="00B56742"/>
    <w:rsid w:val="00B76EBB"/>
    <w:rsid w:val="00B818E1"/>
    <w:rsid w:val="00BA0A77"/>
    <w:rsid w:val="00BA3C6F"/>
    <w:rsid w:val="00BD0022"/>
    <w:rsid w:val="00C207F7"/>
    <w:rsid w:val="00C23E3B"/>
    <w:rsid w:val="00C96198"/>
    <w:rsid w:val="00CA3034"/>
    <w:rsid w:val="00CA4486"/>
    <w:rsid w:val="00CD20EE"/>
    <w:rsid w:val="00CF7EDD"/>
    <w:rsid w:val="00D11B3B"/>
    <w:rsid w:val="00D36A33"/>
    <w:rsid w:val="00DA6F45"/>
    <w:rsid w:val="00DD72E3"/>
    <w:rsid w:val="00E163FF"/>
    <w:rsid w:val="00E87BA9"/>
    <w:rsid w:val="00EB6377"/>
    <w:rsid w:val="00EF0B4E"/>
    <w:rsid w:val="00EF70D7"/>
    <w:rsid w:val="00F415BC"/>
    <w:rsid w:val="00F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DA7E"/>
  <w15:docId w15:val="{FD6468E3-FB96-48B6-9A93-CF6B8AC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C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0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4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780"/>
  </w:style>
  <w:style w:type="paragraph" w:styleId="Piedepgina">
    <w:name w:val="footer"/>
    <w:basedOn w:val="Normal"/>
    <w:link w:val="PiedepginaCar"/>
    <w:uiPriority w:val="99"/>
    <w:unhideWhenUsed/>
    <w:rsid w:val="00A84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21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3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B219-9FBA-48A1-A74F-B402963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3950</Words>
  <Characters>21730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</dc:creator>
  <cp:lastModifiedBy>Jose Antonio Muñoz</cp:lastModifiedBy>
  <cp:revision>5</cp:revision>
  <cp:lastPrinted>2017-10-20T10:57:00Z</cp:lastPrinted>
  <dcterms:created xsi:type="dcterms:W3CDTF">2018-05-25T11:52:00Z</dcterms:created>
  <dcterms:modified xsi:type="dcterms:W3CDTF">2018-05-30T14:53:00Z</dcterms:modified>
</cp:coreProperties>
</file>